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89702A" w:rsidRDefault="006F3E9F" w:rsidP="0089702A">
      <w:pPr>
        <w:tabs>
          <w:tab w:val="left" w:pos="360"/>
        </w:tabs>
        <w:ind w:left="360" w:hanging="360"/>
        <w:jc w:val="both"/>
        <w:rPr>
          <w:rFonts w:ascii="Arial" w:hAnsi="Arial" w:cs="Arial"/>
          <w:b/>
          <w:color w:val="000000"/>
          <w:sz w:val="20"/>
          <w:lang w:val="es-MX"/>
        </w:rPr>
      </w:pPr>
      <w:r w:rsidRPr="0089702A">
        <w:rPr>
          <w:rFonts w:ascii="Arial" w:hAnsi="Arial" w:cs="Arial"/>
          <w:b/>
          <w:color w:val="000000"/>
          <w:sz w:val="20"/>
          <w:lang w:val="es-MX"/>
        </w:rPr>
        <w:t xml:space="preserve">1.  </w:t>
      </w:r>
      <w:r w:rsidR="004B3D14" w:rsidRPr="0089702A">
        <w:rPr>
          <w:rFonts w:ascii="Arial" w:hAnsi="Arial" w:cs="Arial"/>
          <w:b/>
          <w:color w:val="000000"/>
          <w:sz w:val="20"/>
          <w:lang w:val="es-MX"/>
        </w:rPr>
        <w:t>PROPÓSITO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Proteger a los trabajadores de las lesiones y alteraciones del órgano de </w:t>
      </w:r>
      <w:r w:rsidR="0089702A" w:rsidRPr="0089702A">
        <w:rPr>
          <w:rFonts w:ascii="Arial" w:hAnsi="Arial" w:cs="Arial"/>
          <w:sz w:val="20"/>
          <w:lang w:val="es-ES"/>
        </w:rPr>
        <w:t>la visión (común, profesional y relacionada</w:t>
      </w:r>
      <w:r w:rsidRPr="0089702A">
        <w:rPr>
          <w:rFonts w:ascii="Arial" w:hAnsi="Arial" w:cs="Arial"/>
          <w:sz w:val="20"/>
          <w:lang w:val="es-ES"/>
        </w:rPr>
        <w:t xml:space="preserve"> con el trabajo) mediante el control de los factores de riesgo, diagnóstico precoz, tratamiento oportuno y educación de los sectores comprometidos.</w:t>
      </w:r>
    </w:p>
    <w:p w:rsidR="006F3E9F" w:rsidRPr="0089702A" w:rsidRDefault="006F3E9F" w:rsidP="0089702A">
      <w:pPr>
        <w:tabs>
          <w:tab w:val="left" w:pos="360"/>
        </w:tabs>
        <w:ind w:left="360" w:hanging="360"/>
        <w:jc w:val="both"/>
        <w:rPr>
          <w:rFonts w:ascii="Arial" w:hAnsi="Arial" w:cs="Arial"/>
          <w:b/>
          <w:color w:val="000000"/>
          <w:sz w:val="20"/>
          <w:lang w:val="es-ES"/>
        </w:rPr>
      </w:pPr>
    </w:p>
    <w:p w:rsidR="006F3E9F" w:rsidRPr="0089702A" w:rsidRDefault="006F3E9F" w:rsidP="0089702A">
      <w:pPr>
        <w:numPr>
          <w:ilvl w:val="0"/>
          <w:numId w:val="5"/>
        </w:numPr>
        <w:autoSpaceDE w:val="0"/>
        <w:autoSpaceDN w:val="0"/>
        <w:jc w:val="both"/>
        <w:rPr>
          <w:rFonts w:ascii="Arial" w:hAnsi="Arial" w:cs="Arial"/>
          <w:b/>
          <w:color w:val="000000"/>
          <w:sz w:val="20"/>
          <w:lang w:val="es-MX"/>
        </w:rPr>
      </w:pPr>
      <w:r w:rsidRPr="0089702A">
        <w:rPr>
          <w:rFonts w:ascii="Arial" w:hAnsi="Arial" w:cs="Arial"/>
          <w:b/>
          <w:color w:val="000000"/>
          <w:sz w:val="20"/>
          <w:lang w:val="es-MX"/>
        </w:rPr>
        <w:t>ALCANCE</w:t>
      </w:r>
    </w:p>
    <w:p w:rsidR="00CA0C40" w:rsidRPr="0089702A" w:rsidRDefault="00E57C0A" w:rsidP="0089702A">
      <w:pPr>
        <w:pStyle w:val="Textoindependiente2"/>
        <w:spacing w:before="60" w:after="60"/>
        <w:rPr>
          <w:rFonts w:cs="Arial"/>
          <w:sz w:val="20"/>
        </w:rPr>
      </w:pPr>
      <w:r w:rsidRPr="0089702A">
        <w:rPr>
          <w:rFonts w:cs="Arial"/>
          <w:sz w:val="20"/>
        </w:rPr>
        <w:t>Este</w:t>
      </w:r>
      <w:r w:rsidR="00E4333A" w:rsidRPr="0089702A">
        <w:rPr>
          <w:rFonts w:cs="Arial"/>
          <w:sz w:val="20"/>
        </w:rPr>
        <w:t xml:space="preserve"> procedimiento </w:t>
      </w:r>
      <w:proofErr w:type="gramStart"/>
      <w:r w:rsidR="00E4333A" w:rsidRPr="0089702A">
        <w:rPr>
          <w:rFonts w:cs="Arial"/>
          <w:sz w:val="20"/>
        </w:rPr>
        <w:t>aplica  para</w:t>
      </w:r>
      <w:proofErr w:type="gramEnd"/>
      <w:r w:rsidR="00E4333A" w:rsidRPr="0089702A">
        <w:rPr>
          <w:rFonts w:cs="Arial"/>
          <w:sz w:val="20"/>
        </w:rPr>
        <w:t xml:space="preserve"> todos los colaboradores de la organización </w:t>
      </w:r>
    </w:p>
    <w:p w:rsidR="004B3D14" w:rsidRPr="0089702A" w:rsidRDefault="004B3D14" w:rsidP="0089702A">
      <w:pPr>
        <w:jc w:val="both"/>
        <w:rPr>
          <w:rFonts w:ascii="Arial" w:hAnsi="Arial" w:cs="Arial"/>
          <w:b/>
          <w:color w:val="000000"/>
          <w:sz w:val="20"/>
        </w:rPr>
      </w:pPr>
    </w:p>
    <w:p w:rsidR="006F3E9F" w:rsidRPr="0089702A" w:rsidRDefault="006F3E9F" w:rsidP="0089702A">
      <w:pPr>
        <w:pStyle w:val="Ttulo2"/>
        <w:jc w:val="both"/>
        <w:rPr>
          <w:rFonts w:ascii="Arial" w:hAnsi="Arial" w:cs="Arial"/>
          <w:color w:val="000000"/>
          <w:sz w:val="20"/>
        </w:rPr>
      </w:pPr>
      <w:r w:rsidRPr="0089702A">
        <w:rPr>
          <w:rFonts w:ascii="Arial" w:hAnsi="Arial" w:cs="Arial"/>
          <w:color w:val="000000"/>
          <w:sz w:val="20"/>
        </w:rPr>
        <w:t>3.  DEFINICIONES</w:t>
      </w:r>
    </w:p>
    <w:p w:rsidR="00980274" w:rsidRPr="0089702A" w:rsidRDefault="00980274" w:rsidP="0089702A">
      <w:pPr>
        <w:jc w:val="both"/>
        <w:rPr>
          <w:rFonts w:ascii="Arial" w:hAnsi="Arial" w:cs="Arial"/>
          <w:sz w:val="20"/>
          <w:lang w:val="es-MX"/>
        </w:rPr>
      </w:pPr>
    </w:p>
    <w:p w:rsidR="00980274" w:rsidRPr="0089702A" w:rsidRDefault="003052DC" w:rsidP="0089702A">
      <w:pPr>
        <w:jc w:val="both"/>
        <w:rPr>
          <w:rFonts w:ascii="Arial" w:hAnsi="Arial" w:cs="Arial"/>
          <w:bCs/>
          <w:sz w:val="20"/>
        </w:rPr>
      </w:pPr>
      <w:r w:rsidRPr="0089702A">
        <w:rPr>
          <w:rFonts w:ascii="Arial" w:hAnsi="Arial" w:cs="Arial"/>
          <w:bCs/>
          <w:sz w:val="20"/>
        </w:rPr>
        <w:t>BAJA VISIÓN</w:t>
      </w:r>
      <w:r w:rsidR="00980274" w:rsidRPr="0089702A">
        <w:rPr>
          <w:rFonts w:ascii="Arial" w:hAnsi="Arial" w:cs="Arial"/>
          <w:bCs/>
          <w:sz w:val="20"/>
        </w:rPr>
        <w:t>:</w:t>
      </w:r>
      <w:r w:rsidR="00980274" w:rsidRPr="0089702A">
        <w:rPr>
          <w:rFonts w:ascii="Arial" w:hAnsi="Arial" w:cs="Arial"/>
          <w:color w:val="3E5563"/>
          <w:sz w:val="20"/>
        </w:rPr>
        <w:t xml:space="preserve"> </w:t>
      </w:r>
      <w:r w:rsidR="00980274" w:rsidRPr="0089702A">
        <w:rPr>
          <w:rFonts w:ascii="Arial" w:hAnsi="Arial" w:cs="Arial"/>
          <w:bCs/>
          <w:sz w:val="20"/>
        </w:rPr>
        <w:t>Enfermedad: Una persona tiene Baja Visión cuando su visión no puede ser corregida con gafas, lentes de contacto, tratamiento médico o cirugía. Mantienen una visión útil que puede ser mejorada con rehabilitación visual y ayudas ópticas.</w:t>
      </w:r>
    </w:p>
    <w:p w:rsidR="00110050" w:rsidRPr="0089702A" w:rsidRDefault="00110050" w:rsidP="0089702A">
      <w:pPr>
        <w:jc w:val="both"/>
        <w:rPr>
          <w:rFonts w:ascii="Arial" w:hAnsi="Arial" w:cs="Arial"/>
          <w:b/>
          <w:color w:val="000000"/>
          <w:sz w:val="20"/>
          <w:lang w:val="es-ES_tradnl"/>
        </w:rPr>
      </w:pPr>
      <w:bookmarkStart w:id="0" w:name="0_1"/>
      <w:bookmarkEnd w:id="0"/>
    </w:p>
    <w:p w:rsidR="00980274" w:rsidRPr="0089702A" w:rsidRDefault="00980274" w:rsidP="0089702A">
      <w:pPr>
        <w:jc w:val="both"/>
        <w:rPr>
          <w:rFonts w:ascii="Arial" w:hAnsi="Arial" w:cs="Arial"/>
          <w:color w:val="000000"/>
          <w:sz w:val="20"/>
          <w:lang w:val="es-ES"/>
        </w:rPr>
      </w:pPr>
      <w:r w:rsidRPr="0089702A">
        <w:rPr>
          <w:rFonts w:ascii="Arial" w:hAnsi="Arial" w:cs="Arial"/>
          <w:color w:val="000000"/>
          <w:sz w:val="20"/>
          <w:lang w:val="es-ES"/>
        </w:rPr>
        <w:t>LESIÓN EN EL NERVIO ÓPTICO: Es similar a la de una </w:t>
      </w:r>
      <w:r w:rsidRPr="0089702A">
        <w:rPr>
          <w:rFonts w:ascii="Arial" w:hAnsi="Arial" w:cs="Arial"/>
          <w:bCs/>
          <w:color w:val="000000"/>
          <w:sz w:val="20"/>
          <w:lang w:val="es-ES"/>
        </w:rPr>
        <w:t>ceguera monocular</w:t>
      </w:r>
      <w:r w:rsidRPr="0089702A">
        <w:rPr>
          <w:rFonts w:ascii="Arial" w:hAnsi="Arial" w:cs="Arial"/>
          <w:color w:val="000000"/>
          <w:sz w:val="20"/>
          <w:lang w:val="es-ES"/>
        </w:rPr>
        <w:t>; se pierde la parte más externa del campo visual del ojo lesionado.</w:t>
      </w:r>
    </w:p>
    <w:p w:rsidR="00980274" w:rsidRPr="0089702A" w:rsidRDefault="00980274" w:rsidP="0089702A">
      <w:pPr>
        <w:jc w:val="both"/>
        <w:rPr>
          <w:rFonts w:ascii="Arial" w:hAnsi="Arial" w:cs="Arial"/>
          <w:color w:val="000000"/>
          <w:sz w:val="20"/>
          <w:lang w:val="es-ES"/>
        </w:rPr>
      </w:pPr>
    </w:p>
    <w:p w:rsidR="00980274" w:rsidRPr="0089702A" w:rsidRDefault="00980274" w:rsidP="0089702A">
      <w:pPr>
        <w:jc w:val="both"/>
        <w:rPr>
          <w:rFonts w:ascii="Arial" w:hAnsi="Arial" w:cs="Arial"/>
          <w:color w:val="000000"/>
          <w:sz w:val="20"/>
          <w:lang w:val="es-ES"/>
        </w:rPr>
      </w:pPr>
      <w:r w:rsidRPr="0089702A">
        <w:rPr>
          <w:rFonts w:ascii="Arial" w:hAnsi="Arial" w:cs="Arial"/>
          <w:color w:val="000000"/>
          <w:sz w:val="20"/>
          <w:lang w:val="es-ES"/>
        </w:rPr>
        <w:t>LESIÓN EN EL QUIASMA ÓPTICO: Se pierde la visión de las partes más externas del campo visual; se denomina</w:t>
      </w:r>
      <w:r w:rsidR="0089702A">
        <w:rPr>
          <w:rFonts w:ascii="Arial" w:hAnsi="Arial" w:cs="Arial"/>
          <w:color w:val="000000"/>
          <w:sz w:val="20"/>
          <w:lang w:val="es-ES"/>
        </w:rPr>
        <w:t xml:space="preserve"> </w:t>
      </w:r>
      <w:r w:rsidRPr="0089702A">
        <w:rPr>
          <w:rFonts w:ascii="Arial" w:hAnsi="Arial" w:cs="Arial"/>
          <w:bCs/>
          <w:color w:val="000000"/>
          <w:sz w:val="20"/>
          <w:lang w:val="es-ES"/>
        </w:rPr>
        <w:t>Hemianopsia Bitemporal</w:t>
      </w:r>
      <w:r w:rsidRPr="0089702A">
        <w:rPr>
          <w:rFonts w:ascii="Arial" w:hAnsi="Arial" w:cs="Arial"/>
          <w:color w:val="000000"/>
          <w:sz w:val="20"/>
          <w:lang w:val="es-ES"/>
        </w:rPr>
        <w:t>.</w:t>
      </w:r>
    </w:p>
    <w:p w:rsidR="00980274" w:rsidRPr="0089702A" w:rsidRDefault="00980274" w:rsidP="0089702A">
      <w:pPr>
        <w:jc w:val="both"/>
        <w:rPr>
          <w:rFonts w:ascii="Arial" w:hAnsi="Arial" w:cs="Arial"/>
          <w:color w:val="000000"/>
          <w:sz w:val="20"/>
          <w:lang w:val="es-ES"/>
        </w:rPr>
      </w:pPr>
    </w:p>
    <w:p w:rsidR="00980274" w:rsidRPr="0089702A" w:rsidRDefault="00980274" w:rsidP="0089702A">
      <w:pPr>
        <w:jc w:val="both"/>
        <w:rPr>
          <w:rFonts w:ascii="Arial" w:hAnsi="Arial" w:cs="Arial"/>
          <w:color w:val="000000"/>
          <w:sz w:val="20"/>
          <w:lang w:val="es-ES"/>
        </w:rPr>
      </w:pPr>
      <w:r w:rsidRPr="0089702A">
        <w:rPr>
          <w:rFonts w:ascii="Arial" w:hAnsi="Arial" w:cs="Arial"/>
          <w:color w:val="000000"/>
          <w:sz w:val="20"/>
          <w:lang w:val="es-ES"/>
        </w:rPr>
        <w:t> LESIÓN EN EL TRACTO ÓPTICO, EN EL TÁLAMO O ALGUNA DE LAS 2 CORTEZAS PRIMARIAS: Se pierde visión de la mitad del campo visual del lado contrario; se denomina </w:t>
      </w:r>
      <w:r w:rsidRPr="0089702A">
        <w:rPr>
          <w:rFonts w:ascii="Arial" w:hAnsi="Arial" w:cs="Arial"/>
          <w:bCs/>
          <w:color w:val="000000"/>
          <w:sz w:val="20"/>
          <w:lang w:val="es-ES"/>
        </w:rPr>
        <w:t>Hemianopsia Contralateral</w:t>
      </w:r>
      <w:r w:rsidRPr="0089702A">
        <w:rPr>
          <w:rFonts w:ascii="Arial" w:hAnsi="Arial" w:cs="Arial"/>
          <w:color w:val="000000"/>
          <w:sz w:val="20"/>
          <w:lang w:val="es-ES"/>
        </w:rPr>
        <w:t>.</w:t>
      </w:r>
    </w:p>
    <w:p w:rsidR="00980274" w:rsidRPr="0089702A" w:rsidRDefault="00980274" w:rsidP="0089702A">
      <w:pPr>
        <w:jc w:val="both"/>
        <w:rPr>
          <w:rFonts w:ascii="Arial" w:hAnsi="Arial" w:cs="Arial"/>
          <w:color w:val="000000"/>
          <w:sz w:val="20"/>
          <w:lang w:val="es-ES"/>
        </w:rPr>
      </w:pPr>
    </w:p>
    <w:p w:rsidR="00980274" w:rsidRDefault="003052DC" w:rsidP="0089702A">
      <w:pPr>
        <w:jc w:val="both"/>
        <w:rPr>
          <w:rFonts w:ascii="Arial" w:hAnsi="Arial" w:cs="Arial"/>
          <w:bCs/>
          <w:color w:val="000000"/>
          <w:sz w:val="20"/>
        </w:rPr>
      </w:pPr>
      <w:r w:rsidRPr="0089702A">
        <w:rPr>
          <w:rFonts w:ascii="Arial" w:hAnsi="Arial" w:cs="Arial"/>
          <w:bCs/>
          <w:color w:val="000000"/>
          <w:sz w:val="20"/>
        </w:rPr>
        <w:t>CEGUERA AL COLOR:</w:t>
      </w:r>
      <w:r w:rsidRPr="0089702A">
        <w:rPr>
          <w:rFonts w:ascii="Arial" w:hAnsi="Arial" w:cs="Arial"/>
          <w:color w:val="3E5563"/>
          <w:sz w:val="20"/>
        </w:rPr>
        <w:t xml:space="preserve"> </w:t>
      </w:r>
      <w:r w:rsidRPr="0089702A">
        <w:rPr>
          <w:rFonts w:ascii="Arial" w:hAnsi="Arial" w:cs="Arial"/>
          <w:bCs/>
          <w:color w:val="000000"/>
          <w:sz w:val="20"/>
        </w:rPr>
        <w:t>Enfermedad:</w:t>
      </w:r>
      <w:r w:rsidR="00980274" w:rsidRPr="0089702A">
        <w:rPr>
          <w:rFonts w:ascii="Arial" w:hAnsi="Arial" w:cs="Arial"/>
          <w:bCs/>
          <w:color w:val="000000"/>
          <w:sz w:val="20"/>
        </w:rPr>
        <w:t> Cuando una persona no es capaz de distinguir un color se dice que tiene una deficiencia en su visión cromática. Estas alteraciones en la visión de los colores se caracterizan por una ceguera total o parcial a un color determinado.</w:t>
      </w:r>
    </w:p>
    <w:p w:rsidR="00F60E86" w:rsidRDefault="00F60E86" w:rsidP="0089702A">
      <w:pPr>
        <w:ind w:left="-180" w:firstLine="180"/>
        <w:jc w:val="both"/>
        <w:rPr>
          <w:rFonts w:ascii="Arial" w:hAnsi="Arial" w:cs="Arial"/>
          <w:b/>
          <w:color w:val="000000"/>
          <w:sz w:val="20"/>
          <w:lang w:val="es-ES_tradnl"/>
        </w:rPr>
      </w:pPr>
    </w:p>
    <w:p w:rsidR="00A15B21" w:rsidRPr="00F60E86" w:rsidRDefault="00F60E86" w:rsidP="00F60E86">
      <w:pPr>
        <w:rPr>
          <w:rStyle w:val="nfasis"/>
          <w:rFonts w:ascii="Arial" w:hAnsi="Arial" w:cs="Arial"/>
          <w:b/>
          <w:i w:val="0"/>
          <w:sz w:val="20"/>
        </w:rPr>
        <w:sectPr w:rsidR="00A15B21" w:rsidRPr="00F60E86"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r w:rsidRPr="00F60E86">
        <w:rPr>
          <w:rStyle w:val="nfasis"/>
          <w:rFonts w:ascii="Arial" w:hAnsi="Arial" w:cs="Arial"/>
          <w:b/>
          <w:i w:val="0"/>
          <w:sz w:val="20"/>
        </w:rPr>
        <w:t>4.PROCEDIMIENTO</w:t>
      </w:r>
      <w:r w:rsidR="00E4333A" w:rsidRPr="00F60E86">
        <w:rPr>
          <w:rStyle w:val="nfasis"/>
          <w:rFonts w:ascii="Arial" w:hAnsi="Arial" w:cs="Arial"/>
          <w:b/>
          <w:i w:val="0"/>
          <w:sz w:val="20"/>
        </w:rPr>
        <w:t xml:space="preserve">/INSTRUCTIVO </w:t>
      </w:r>
    </w:p>
    <w:p w:rsidR="00E4333A" w:rsidRPr="0089702A" w:rsidRDefault="00E4333A" w:rsidP="0089702A">
      <w:pPr>
        <w:jc w:val="both"/>
        <w:rPr>
          <w:rFonts w:ascii="Arial" w:hAnsi="Arial" w:cs="Arial"/>
          <w:b/>
          <w:sz w:val="20"/>
          <w:lang w:val="es-ES"/>
        </w:rPr>
      </w:pPr>
    </w:p>
    <w:p w:rsidR="00E4333A" w:rsidRPr="0089702A" w:rsidRDefault="00E4333A" w:rsidP="0089702A">
      <w:pPr>
        <w:jc w:val="both"/>
        <w:rPr>
          <w:rFonts w:ascii="Arial" w:hAnsi="Arial" w:cs="Arial"/>
          <w:b/>
          <w:sz w:val="20"/>
          <w:lang w:val="es-ES"/>
        </w:rPr>
      </w:pPr>
      <w:r w:rsidRPr="0089702A">
        <w:rPr>
          <w:rFonts w:ascii="Arial" w:hAnsi="Arial" w:cs="Arial"/>
          <w:b/>
          <w:sz w:val="20"/>
          <w:lang w:val="es-ES"/>
        </w:rPr>
        <w:t>4.1. INTRODUCCIÓN</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Evitar la fatiga visual y prevenir los accidentes y las enfermedades profesionales es el objetivo de la higiene ocular laboral.</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Los diversos estudios hechos sobre la influencia de la iluminación en el trabajo, coinciden en señalar que después de establecerse una iluminación adecuada se logran aumentos constantes en la producción, disminución de los errores en el trabajo, reducción en el 30% de los accidentes y además menos ausentismo.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Se hace imperativo realizar programas de vigilancia epidemiológica para la salud visual en los trabajadores expuestos a factores de riesgo ocular con el fin de efectuar una atención precoz, además de recomendar una atención precoz además de recomendar y poner en práctica las medidas que permitan prevenirlas y controlarlas. La resolución 1016 de 1989 del Ministerio de Trabajo y Seguridad Social obliga a las empresas, como parte de las actividades de medicina preventiva y del trabajo a desarrollar acciones de vigilancia epidemiológica conjuntamente con el subprograma de higiene y seguridad que incluirán como mínimo: Accidentes de trabajo, enfermedades profesionales, panorama de riesgos.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Se presenta un modelo de trabajo dirigido </w:t>
      </w:r>
      <w:proofErr w:type="gramStart"/>
      <w:r w:rsidRPr="0089702A">
        <w:rPr>
          <w:rFonts w:ascii="Arial" w:hAnsi="Arial" w:cs="Arial"/>
          <w:sz w:val="20"/>
          <w:lang w:val="es-ES"/>
        </w:rPr>
        <w:t>a  en</w:t>
      </w:r>
      <w:proofErr w:type="gramEnd"/>
      <w:r w:rsidRPr="0089702A">
        <w:rPr>
          <w:rFonts w:ascii="Arial" w:hAnsi="Arial" w:cs="Arial"/>
          <w:sz w:val="20"/>
          <w:lang w:val="es-ES"/>
        </w:rPr>
        <w:t xml:space="preserve"> procura de disminuir las lesiones y patologías del órgano de la visión (comunes, relacionadas con el trabajo y profesionales) generadas por las condiciones de trabajo, susceptibilidad y alteraciones preexistentes.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El programa parte del diagnostico del problema el cual comprende: La evaluación ambiental de los niveles de iluminación y brillo, valoración de las condiciones de seguridad, existencia de métodos de protección en el medio, en la fuente y en las personas, proponiendo las medidas para controlarlas. Se efectúan luego actividades educativas y el </w:t>
      </w:r>
      <w:proofErr w:type="spellStart"/>
      <w:r w:rsidRPr="0089702A">
        <w:rPr>
          <w:rFonts w:ascii="Arial" w:hAnsi="Arial" w:cs="Arial"/>
          <w:sz w:val="20"/>
          <w:lang w:val="es-ES"/>
        </w:rPr>
        <w:t>tamizaje</w:t>
      </w:r>
      <w:proofErr w:type="spellEnd"/>
      <w:r w:rsidRPr="0089702A">
        <w:rPr>
          <w:rFonts w:ascii="Arial" w:hAnsi="Arial" w:cs="Arial"/>
          <w:sz w:val="20"/>
          <w:lang w:val="es-ES"/>
        </w:rPr>
        <w:t xml:space="preserve"> visual a los trabajadores definidos como expuestos, con base en las acciones iniciales de higiene y seguridad. Finalmente reciben atención especializada los casos detectados como positivos.</w:t>
      </w:r>
    </w:p>
    <w:p w:rsidR="00E4333A" w:rsidRPr="0089702A" w:rsidRDefault="00E4333A" w:rsidP="0089702A">
      <w:pPr>
        <w:jc w:val="both"/>
        <w:rPr>
          <w:rFonts w:ascii="Arial" w:hAnsi="Arial" w:cs="Arial"/>
          <w:b/>
          <w:sz w:val="20"/>
        </w:rPr>
      </w:pPr>
    </w:p>
    <w:p w:rsidR="00E4333A" w:rsidRPr="0089702A" w:rsidRDefault="00E4333A" w:rsidP="0089702A">
      <w:pPr>
        <w:ind w:left="851" w:hanging="851"/>
        <w:jc w:val="both"/>
        <w:rPr>
          <w:rFonts w:ascii="Arial" w:hAnsi="Arial" w:cs="Arial"/>
          <w:b/>
          <w:bCs/>
          <w:sz w:val="20"/>
          <w:lang w:val="es-ES"/>
        </w:rPr>
      </w:pPr>
      <w:r w:rsidRPr="0089702A">
        <w:rPr>
          <w:rFonts w:ascii="Arial" w:hAnsi="Arial" w:cs="Arial"/>
          <w:b/>
          <w:bCs/>
          <w:sz w:val="20"/>
          <w:lang w:val="es-ES"/>
        </w:rPr>
        <w:t>4.2</w:t>
      </w:r>
      <w:r w:rsidR="00F60E86" w:rsidRPr="0089702A">
        <w:rPr>
          <w:rFonts w:ascii="Arial" w:hAnsi="Arial" w:cs="Arial"/>
          <w:b/>
          <w:bCs/>
          <w:sz w:val="20"/>
          <w:lang w:val="es-ES"/>
        </w:rPr>
        <w:t>. METODOLOGÍA</w:t>
      </w:r>
    </w:p>
    <w:p w:rsidR="00E4333A" w:rsidRPr="0089702A" w:rsidRDefault="00E4333A" w:rsidP="0089702A">
      <w:pPr>
        <w:jc w:val="both"/>
        <w:rPr>
          <w:rFonts w:ascii="Arial" w:hAnsi="Arial" w:cs="Arial"/>
          <w:b/>
          <w:bCs/>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4.2.1. Selección del Universo de trabajadores.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El programa está orientado a la </w:t>
      </w:r>
      <w:r w:rsidR="00F60E86" w:rsidRPr="0089702A">
        <w:rPr>
          <w:rFonts w:ascii="Arial" w:hAnsi="Arial" w:cs="Arial"/>
          <w:sz w:val="20"/>
          <w:lang w:val="es-ES"/>
        </w:rPr>
        <w:t>empresa donde</w:t>
      </w:r>
      <w:r w:rsidRPr="0089702A">
        <w:rPr>
          <w:rFonts w:ascii="Arial" w:hAnsi="Arial" w:cs="Arial"/>
          <w:sz w:val="20"/>
          <w:lang w:val="es-ES"/>
        </w:rPr>
        <w:t xml:space="preserve"> se presentan riesgos oculares de importancia significativa en su actividad económica.</w:t>
      </w:r>
    </w:p>
    <w:p w:rsidR="00E4333A" w:rsidRPr="0089702A" w:rsidRDefault="00E4333A" w:rsidP="0089702A">
      <w:pPr>
        <w:jc w:val="both"/>
        <w:rPr>
          <w:rFonts w:ascii="Arial" w:hAnsi="Arial" w:cs="Arial"/>
          <w:b/>
          <w:bCs/>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4.2.2. Actividades de promoción.</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Previo a la iniciación del programa se recomienda efectuar reuniones de carácter informativo con los diferentes niveles de la empresa con el fin de garantizar una dinámica y decidida participación haciendo entrega de material escrito (plegables, volantes, circulares, afiches, etc.)</w:t>
      </w:r>
    </w:p>
    <w:p w:rsidR="00E4333A" w:rsidRPr="0089702A" w:rsidRDefault="00E4333A" w:rsidP="0089702A">
      <w:pPr>
        <w:jc w:val="both"/>
        <w:rPr>
          <w:rFonts w:ascii="Arial" w:hAnsi="Arial" w:cs="Arial"/>
          <w:b/>
          <w:bCs/>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4.2.3. Atención al ambiente.</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La valoración de las condiciones ambientales se obtienen mediante una inspección inicial o visita de reconocimiento por el equipo de Salud Ocupacional de la empresa y representantes de los trabajadores al comité paritario para valorar cualitativamente las áreas y oficios que presenten peligro potencial para el órgano de la visión (esmeriladores, soldadores, etc.) de igual manera aquellos que demanden exigencias visuales (operadores de computadores, control de calidad) riesgos de accidentalidad general (cuadrilla de taladro, conductores, etc.) y definir el grupo de trabajadores que serán objeto del programa.</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4.2.3.1. Estudios de Higiene.</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Se efectúa la selección de los puestos de trabajo y áreas en las cuales se realizarán las evaluaciones de los niveles de intensidad de iluminación y relación de brillo, estableciendo las las modificaciones para cada área de trabajo según niveles de referencia (Resolución 2400 de 1979 Capitulo III artículos 79-87).</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Todo lugar de trabajo debe disponer de una adecuada iluminación, manteniendo dentro de los límites necesarios los niveles de intensidad, relaciones de brillantez, contrastes de color y reducción de destellos o resplandores para prevenir efectos adversos en los trabajadores y conservar condiciones ambientales de visibilidad y seguridad.</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Los lugares de trabajo dentro del establecimiento que ofrezcan mayor peligro de accidentes deberán estar suficientemente iluminados, especialmente en aquellas operaciones o procesos en donde se manejen o funcionen máquinas o herramientas con riesgo de accidente.</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De igual manera se plantea el control de otros factores de riesgo que puedan afectar el órgano de la visión: radiaciones, gases, partículas metálicas, presentes en un ambiente o área de trabajo determinada.</w:t>
      </w:r>
    </w:p>
    <w:p w:rsidR="00E4333A" w:rsidRDefault="00E4333A" w:rsidP="0089702A">
      <w:pPr>
        <w:jc w:val="both"/>
        <w:rPr>
          <w:rFonts w:ascii="Arial" w:hAnsi="Arial" w:cs="Arial"/>
          <w:sz w:val="20"/>
          <w:lang w:val="es-ES"/>
        </w:rPr>
      </w:pPr>
    </w:p>
    <w:p w:rsidR="00F60E86" w:rsidRDefault="00F60E86" w:rsidP="0089702A">
      <w:pPr>
        <w:jc w:val="both"/>
        <w:rPr>
          <w:rFonts w:ascii="Arial" w:hAnsi="Arial" w:cs="Arial"/>
          <w:sz w:val="20"/>
          <w:lang w:val="es-ES"/>
        </w:rPr>
      </w:pPr>
    </w:p>
    <w:p w:rsidR="00F60E86" w:rsidRDefault="00F60E86" w:rsidP="0089702A">
      <w:pPr>
        <w:jc w:val="both"/>
        <w:rPr>
          <w:rFonts w:ascii="Arial" w:hAnsi="Arial" w:cs="Arial"/>
          <w:sz w:val="20"/>
          <w:lang w:val="es-ES"/>
        </w:rPr>
      </w:pPr>
    </w:p>
    <w:p w:rsidR="00F60E86" w:rsidRDefault="00F60E86" w:rsidP="0089702A">
      <w:pPr>
        <w:jc w:val="both"/>
        <w:rPr>
          <w:rFonts w:ascii="Arial" w:hAnsi="Arial" w:cs="Arial"/>
          <w:sz w:val="20"/>
          <w:lang w:val="es-ES"/>
        </w:rPr>
      </w:pPr>
    </w:p>
    <w:p w:rsidR="00F60E86" w:rsidRDefault="00F60E86" w:rsidP="0089702A">
      <w:pPr>
        <w:jc w:val="both"/>
        <w:rPr>
          <w:rFonts w:ascii="Arial" w:hAnsi="Arial" w:cs="Arial"/>
          <w:sz w:val="20"/>
          <w:lang w:val="es-ES"/>
        </w:rPr>
      </w:pPr>
    </w:p>
    <w:p w:rsidR="00F60E86" w:rsidRPr="0089702A" w:rsidRDefault="00F60E86" w:rsidP="0089702A">
      <w:pPr>
        <w:jc w:val="both"/>
        <w:rPr>
          <w:rFonts w:ascii="Arial" w:hAnsi="Arial" w:cs="Arial"/>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4.2.3.2. Estudios de Seguridad ocupacional.</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Se efectúa de igual manera una inspección especial de seguridad para evaluar cada uno de los puestos de trabajo aplicando la metodología de panorama de factores de riesgo. Se establece la valoración de los grados de peligrosidad con el fin de priorizar las acciones de intervención.</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Es de anotar que no existen parámetros uniformemente aceptados que permitan la valoración de los factores de riesgo de seguridad; sin embargo, los españoles se han acercado a este problema definiendo tres variables fundamentales a saber:</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Consecuencia: Niveles de gravedad – daños a la salud.</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Probabilidad: Posibilidad de que el factor de riesgo se materialice en un accidente.</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Exposición: contacto con el factor de riesgo en términos de tiempo.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Se asignan valores cuantitativos a cada una de las variables, siendo necesario unificar los criterios de valoración entre las personas que van a calificar los factores de riesgo.</w:t>
      </w:r>
    </w:p>
    <w:p w:rsidR="00E4333A" w:rsidRPr="0089702A" w:rsidRDefault="00E4333A" w:rsidP="0089702A">
      <w:pPr>
        <w:jc w:val="both"/>
        <w:rPr>
          <w:rFonts w:ascii="Arial" w:hAnsi="Arial" w:cs="Arial"/>
          <w:sz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84"/>
        <w:gridCol w:w="3284"/>
        <w:gridCol w:w="3284"/>
      </w:tblGrid>
      <w:tr w:rsidR="00E4333A" w:rsidRPr="0089702A" w:rsidTr="006B0834">
        <w:trPr>
          <w:cantSplit/>
        </w:trPr>
        <w:tc>
          <w:tcPr>
            <w:tcW w:w="9852" w:type="dxa"/>
            <w:gridSpan w:val="3"/>
          </w:tcPr>
          <w:p w:rsidR="00E4333A" w:rsidRPr="0089702A" w:rsidRDefault="00E4333A" w:rsidP="0089702A">
            <w:pPr>
              <w:jc w:val="both"/>
              <w:rPr>
                <w:rFonts w:ascii="Arial" w:hAnsi="Arial" w:cs="Arial"/>
                <w:b/>
                <w:sz w:val="20"/>
                <w:lang w:val="es-ES"/>
              </w:rPr>
            </w:pPr>
            <w:r w:rsidRPr="0089702A">
              <w:rPr>
                <w:rFonts w:ascii="Arial" w:hAnsi="Arial" w:cs="Arial"/>
                <w:b/>
                <w:sz w:val="20"/>
                <w:lang w:val="es-ES"/>
              </w:rPr>
              <w:t>ANALISIS DE RIESGOS –VALORACION CUANTITATIVA DE LAS VARIABLES</w:t>
            </w:r>
          </w:p>
        </w:tc>
      </w:tr>
      <w:tr w:rsidR="00E4333A" w:rsidRPr="0089702A" w:rsidTr="006B0834">
        <w:tc>
          <w:tcPr>
            <w:tcW w:w="3284" w:type="dxa"/>
          </w:tcPr>
          <w:p w:rsidR="00E4333A" w:rsidRPr="0089702A" w:rsidRDefault="00E4333A" w:rsidP="0089702A">
            <w:pPr>
              <w:jc w:val="both"/>
              <w:rPr>
                <w:rFonts w:ascii="Arial" w:hAnsi="Arial" w:cs="Arial"/>
                <w:b/>
                <w:sz w:val="20"/>
                <w:lang w:val="en-US"/>
              </w:rPr>
            </w:pPr>
            <w:r w:rsidRPr="0089702A">
              <w:rPr>
                <w:rFonts w:ascii="Arial" w:hAnsi="Arial" w:cs="Arial"/>
                <w:b/>
                <w:sz w:val="20"/>
                <w:lang w:val="en-US"/>
              </w:rPr>
              <w:t>CONSECUENCIA DEL  ACCIDENTE</w:t>
            </w:r>
          </w:p>
        </w:tc>
        <w:tc>
          <w:tcPr>
            <w:tcW w:w="3284" w:type="dxa"/>
          </w:tcPr>
          <w:p w:rsidR="00E4333A" w:rsidRPr="0089702A" w:rsidRDefault="00E4333A" w:rsidP="0089702A">
            <w:pPr>
              <w:jc w:val="both"/>
              <w:rPr>
                <w:rFonts w:ascii="Arial" w:hAnsi="Arial" w:cs="Arial"/>
                <w:b/>
                <w:sz w:val="20"/>
                <w:lang w:val="en-US"/>
              </w:rPr>
            </w:pPr>
            <w:r w:rsidRPr="0089702A">
              <w:rPr>
                <w:rFonts w:ascii="Arial" w:hAnsi="Arial" w:cs="Arial"/>
                <w:b/>
                <w:sz w:val="20"/>
                <w:lang w:val="en-US"/>
              </w:rPr>
              <w:t>EXPOSICION DE LAS PERSONAS</w:t>
            </w:r>
          </w:p>
        </w:tc>
        <w:tc>
          <w:tcPr>
            <w:tcW w:w="3284" w:type="dxa"/>
          </w:tcPr>
          <w:p w:rsidR="00E4333A" w:rsidRPr="0089702A" w:rsidRDefault="00E4333A" w:rsidP="0089702A">
            <w:pPr>
              <w:jc w:val="both"/>
              <w:rPr>
                <w:rFonts w:ascii="Arial" w:hAnsi="Arial" w:cs="Arial"/>
                <w:b/>
                <w:sz w:val="20"/>
                <w:lang w:val="en-US"/>
              </w:rPr>
            </w:pPr>
            <w:r w:rsidRPr="0089702A">
              <w:rPr>
                <w:rFonts w:ascii="Arial" w:hAnsi="Arial" w:cs="Arial"/>
                <w:b/>
                <w:sz w:val="20"/>
                <w:lang w:val="en-US"/>
              </w:rPr>
              <w:t>PROBABILIDAD DEL EFECTO</w:t>
            </w:r>
          </w:p>
        </w:tc>
      </w:tr>
      <w:tr w:rsidR="00E4333A" w:rsidRPr="0089702A" w:rsidTr="006B0834">
        <w:tc>
          <w:tcPr>
            <w:tcW w:w="3284" w:type="dxa"/>
          </w:tcPr>
          <w:p w:rsidR="00E4333A" w:rsidRPr="0089702A" w:rsidRDefault="00E4333A" w:rsidP="0089702A">
            <w:pPr>
              <w:jc w:val="both"/>
              <w:rPr>
                <w:rFonts w:ascii="Arial" w:hAnsi="Arial" w:cs="Arial"/>
                <w:sz w:val="20"/>
                <w:lang w:val="en-US"/>
              </w:rPr>
            </w:pPr>
            <w:proofErr w:type="spellStart"/>
            <w:r w:rsidRPr="0089702A">
              <w:rPr>
                <w:rFonts w:ascii="Arial" w:hAnsi="Arial" w:cs="Arial"/>
                <w:sz w:val="20"/>
                <w:lang w:val="en-US"/>
              </w:rPr>
              <w:t>Leve</w:t>
            </w:r>
            <w:proofErr w:type="spellEnd"/>
            <w:r w:rsidRPr="0089702A">
              <w:rPr>
                <w:rFonts w:ascii="Arial" w:hAnsi="Arial" w:cs="Arial"/>
                <w:sz w:val="20"/>
                <w:lang w:val="en-US"/>
              </w:rPr>
              <w:t xml:space="preserve">            = 1</w:t>
            </w: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r w:rsidRPr="0089702A">
              <w:rPr>
                <w:rFonts w:ascii="Arial" w:hAnsi="Arial" w:cs="Arial"/>
                <w:sz w:val="20"/>
                <w:lang w:val="en-US"/>
              </w:rPr>
              <w:t>Grave          = 15</w:t>
            </w: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r w:rsidRPr="0089702A">
              <w:rPr>
                <w:rFonts w:ascii="Arial" w:hAnsi="Arial" w:cs="Arial"/>
                <w:sz w:val="20"/>
                <w:lang w:val="en-US"/>
              </w:rPr>
              <w:t>Mortal          = 50</w:t>
            </w: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n-US"/>
              </w:rPr>
            </w:pPr>
            <w:proofErr w:type="spellStart"/>
            <w:r w:rsidRPr="0089702A">
              <w:rPr>
                <w:rFonts w:ascii="Arial" w:hAnsi="Arial" w:cs="Arial"/>
                <w:sz w:val="20"/>
                <w:lang w:val="en-US"/>
              </w:rPr>
              <w:t>Catastrófico</w:t>
            </w:r>
            <w:proofErr w:type="spellEnd"/>
            <w:r w:rsidRPr="0089702A">
              <w:rPr>
                <w:rFonts w:ascii="Arial" w:hAnsi="Arial" w:cs="Arial"/>
                <w:sz w:val="20"/>
                <w:lang w:val="en-US"/>
              </w:rPr>
              <w:t xml:space="preserve"> = 100</w:t>
            </w:r>
          </w:p>
        </w:tc>
        <w:tc>
          <w:tcPr>
            <w:tcW w:w="3284" w:type="dxa"/>
          </w:tcPr>
          <w:p w:rsidR="00E4333A" w:rsidRPr="0089702A" w:rsidRDefault="00E4333A" w:rsidP="0089702A">
            <w:pPr>
              <w:jc w:val="both"/>
              <w:rPr>
                <w:rFonts w:ascii="Arial" w:hAnsi="Arial" w:cs="Arial"/>
                <w:sz w:val="20"/>
                <w:lang w:val="es-ES"/>
              </w:rPr>
            </w:pPr>
            <w:r w:rsidRPr="0089702A">
              <w:rPr>
                <w:rFonts w:ascii="Arial" w:hAnsi="Arial" w:cs="Arial"/>
                <w:sz w:val="20"/>
                <w:lang w:val="es-ES"/>
              </w:rPr>
              <w:t>Muy remota = 0.5</w:t>
            </w:r>
          </w:p>
          <w:p w:rsidR="00E4333A" w:rsidRPr="0089702A" w:rsidRDefault="00E4333A" w:rsidP="0089702A">
            <w:pPr>
              <w:jc w:val="both"/>
              <w:rPr>
                <w:rFonts w:ascii="Arial" w:hAnsi="Arial" w:cs="Arial"/>
                <w:sz w:val="20"/>
                <w:lang w:val="es-ES"/>
              </w:rPr>
            </w:pPr>
            <w:r w:rsidRPr="0089702A">
              <w:rPr>
                <w:rFonts w:ascii="Arial" w:hAnsi="Arial" w:cs="Arial"/>
                <w:sz w:val="20"/>
                <w:lang w:val="es-ES"/>
              </w:rPr>
              <w:t>Remota        = 1</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Ocasional     = 3</w:t>
            </w:r>
          </w:p>
          <w:p w:rsidR="00E4333A" w:rsidRPr="0089702A" w:rsidRDefault="00E4333A" w:rsidP="0089702A">
            <w:pPr>
              <w:jc w:val="both"/>
              <w:rPr>
                <w:rFonts w:ascii="Arial" w:hAnsi="Arial" w:cs="Arial"/>
                <w:sz w:val="20"/>
                <w:lang w:val="es-ES"/>
              </w:rPr>
            </w:pPr>
            <w:r w:rsidRPr="0089702A">
              <w:rPr>
                <w:rFonts w:ascii="Arial" w:hAnsi="Arial" w:cs="Arial"/>
                <w:sz w:val="20"/>
                <w:lang w:val="es-ES"/>
              </w:rPr>
              <w:t>1 vez/mes o 1 vez/semana</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Frecuente     = 6</w:t>
            </w:r>
          </w:p>
          <w:p w:rsidR="00E4333A" w:rsidRPr="0089702A" w:rsidRDefault="00E4333A" w:rsidP="0089702A">
            <w:pPr>
              <w:jc w:val="both"/>
              <w:rPr>
                <w:rFonts w:ascii="Arial" w:hAnsi="Arial" w:cs="Arial"/>
                <w:sz w:val="20"/>
                <w:lang w:val="es-ES"/>
              </w:rPr>
            </w:pPr>
            <w:r w:rsidRPr="0089702A">
              <w:rPr>
                <w:rFonts w:ascii="Arial" w:hAnsi="Arial" w:cs="Arial"/>
                <w:sz w:val="20"/>
                <w:lang w:val="es-ES"/>
              </w:rPr>
              <w:t>1 vez/</w:t>
            </w:r>
            <w:proofErr w:type="spellStart"/>
            <w:r w:rsidRPr="0089702A">
              <w:rPr>
                <w:rFonts w:ascii="Arial" w:hAnsi="Arial" w:cs="Arial"/>
                <w:sz w:val="20"/>
                <w:lang w:val="es-ES"/>
              </w:rPr>
              <w:t>dia</w:t>
            </w:r>
            <w:proofErr w:type="spellEnd"/>
            <w:r w:rsidRPr="0089702A">
              <w:rPr>
                <w:rFonts w:ascii="Arial" w:hAnsi="Arial" w:cs="Arial"/>
                <w:sz w:val="20"/>
                <w:lang w:val="es-ES"/>
              </w:rPr>
              <w:t xml:space="preserve"> como mínimo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Continua       = 10</w:t>
            </w:r>
          </w:p>
          <w:p w:rsidR="00E4333A" w:rsidRPr="0089702A" w:rsidRDefault="00E4333A" w:rsidP="0089702A">
            <w:pPr>
              <w:jc w:val="both"/>
              <w:rPr>
                <w:rFonts w:ascii="Arial" w:hAnsi="Arial" w:cs="Arial"/>
                <w:sz w:val="20"/>
                <w:lang w:val="en-US"/>
              </w:rPr>
            </w:pPr>
            <w:proofErr w:type="spellStart"/>
            <w:r w:rsidRPr="0089702A">
              <w:rPr>
                <w:rFonts w:ascii="Arial" w:hAnsi="Arial" w:cs="Arial"/>
                <w:sz w:val="20"/>
                <w:lang w:val="en-US"/>
              </w:rPr>
              <w:t>Muchas</w:t>
            </w:r>
            <w:proofErr w:type="spellEnd"/>
            <w:r w:rsidRPr="0089702A">
              <w:rPr>
                <w:rFonts w:ascii="Arial" w:hAnsi="Arial" w:cs="Arial"/>
                <w:sz w:val="20"/>
                <w:lang w:val="en-US"/>
              </w:rPr>
              <w:t xml:space="preserve"> </w:t>
            </w:r>
            <w:proofErr w:type="spellStart"/>
            <w:r w:rsidRPr="0089702A">
              <w:rPr>
                <w:rFonts w:ascii="Arial" w:hAnsi="Arial" w:cs="Arial"/>
                <w:sz w:val="20"/>
                <w:lang w:val="en-US"/>
              </w:rPr>
              <w:t>veces</w:t>
            </w:r>
            <w:proofErr w:type="spellEnd"/>
            <w:r w:rsidRPr="0089702A">
              <w:rPr>
                <w:rFonts w:ascii="Arial" w:hAnsi="Arial" w:cs="Arial"/>
                <w:sz w:val="20"/>
                <w:lang w:val="en-US"/>
              </w:rPr>
              <w:t xml:space="preserve"> al </w:t>
            </w:r>
            <w:proofErr w:type="spellStart"/>
            <w:r w:rsidRPr="0089702A">
              <w:rPr>
                <w:rFonts w:ascii="Arial" w:hAnsi="Arial" w:cs="Arial"/>
                <w:sz w:val="20"/>
                <w:lang w:val="en-US"/>
              </w:rPr>
              <w:t>día</w:t>
            </w:r>
            <w:proofErr w:type="spellEnd"/>
          </w:p>
        </w:tc>
        <w:tc>
          <w:tcPr>
            <w:tcW w:w="3284" w:type="dxa"/>
          </w:tcPr>
          <w:p w:rsidR="00E4333A" w:rsidRPr="0089702A" w:rsidRDefault="00E4333A" w:rsidP="0089702A">
            <w:pPr>
              <w:jc w:val="both"/>
              <w:rPr>
                <w:rFonts w:ascii="Arial" w:hAnsi="Arial" w:cs="Arial"/>
                <w:sz w:val="20"/>
                <w:lang w:val="es-ES"/>
              </w:rPr>
            </w:pPr>
            <w:r w:rsidRPr="0089702A">
              <w:rPr>
                <w:rFonts w:ascii="Arial" w:hAnsi="Arial" w:cs="Arial"/>
                <w:sz w:val="20"/>
                <w:lang w:val="es-ES"/>
              </w:rPr>
              <w:t>Remota   = 0.5</w:t>
            </w:r>
          </w:p>
          <w:p w:rsidR="00E4333A" w:rsidRPr="0089702A" w:rsidRDefault="00E4333A" w:rsidP="0089702A">
            <w:pPr>
              <w:jc w:val="both"/>
              <w:rPr>
                <w:rFonts w:ascii="Arial" w:hAnsi="Arial" w:cs="Arial"/>
                <w:sz w:val="20"/>
                <w:lang w:val="es-ES"/>
              </w:rPr>
            </w:pPr>
            <w:r w:rsidRPr="0089702A">
              <w:rPr>
                <w:rFonts w:ascii="Arial" w:hAnsi="Arial" w:cs="Arial"/>
                <w:sz w:val="20"/>
                <w:lang w:val="es-ES"/>
              </w:rPr>
              <w:t>Muy baja = 1</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Baja         = 3</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Media      = 6</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n-US"/>
              </w:rPr>
            </w:pPr>
            <w:r w:rsidRPr="0089702A">
              <w:rPr>
                <w:rFonts w:ascii="Arial" w:hAnsi="Arial" w:cs="Arial"/>
                <w:sz w:val="20"/>
                <w:lang w:val="en-US"/>
              </w:rPr>
              <w:t>Alta          = 10</w:t>
            </w:r>
          </w:p>
        </w:tc>
      </w:tr>
    </w:tbl>
    <w:p w:rsidR="00E4333A" w:rsidRPr="0089702A" w:rsidRDefault="00E4333A" w:rsidP="0089702A">
      <w:pPr>
        <w:jc w:val="both"/>
        <w:rPr>
          <w:rFonts w:ascii="Arial" w:hAnsi="Arial" w:cs="Arial"/>
          <w:sz w:val="20"/>
          <w:lang w:val="en-U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La valoración del factor de riesgo resultará del producto de las tres variables.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VFR = Consecuencia x Probabilidad x Exposición</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En general los factores de riesgo con grado de peligrosidad mayor o igual a 250 puntos se denominan Peligrosidad alta y requieren corrección inmediata. Está indicado suspender la actividad hasta que el riesgo sea </w:t>
      </w:r>
      <w:proofErr w:type="spellStart"/>
      <w:r w:rsidRPr="0089702A">
        <w:rPr>
          <w:rFonts w:ascii="Arial" w:hAnsi="Arial" w:cs="Arial"/>
          <w:sz w:val="20"/>
          <w:lang w:val="es-ES"/>
        </w:rPr>
        <w:t>disminuído</w:t>
      </w:r>
      <w:proofErr w:type="spellEnd"/>
      <w:r w:rsidRPr="0089702A">
        <w:rPr>
          <w:rFonts w:ascii="Arial" w:hAnsi="Arial" w:cs="Arial"/>
          <w:sz w:val="20"/>
          <w:lang w:val="es-ES"/>
        </w:rPr>
        <w:t>.</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Los factores con una valoración entre 100 a 249 corresponden a un grado medio de peligrosidad y exigen de igual manera atención oportuna.</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La baja peligrosidad está dada por los factores de riesgo con puntajes menores de 100 (3).</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4.2.3.3. Equipos de protección visual</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Se efectuará la valoración de los equipos de protección visual existentes teniendo en cuenta los siguientes aspectos: sistema de suministro, uso, mantenimiento y correcta adaptación personal de los equipos específicos para cada tarea. Ver descripción general sobre elementos de protección ocular según proceso u oficio, protectores individuales de ojos para soldar (Norma </w:t>
      </w:r>
      <w:proofErr w:type="spellStart"/>
      <w:r w:rsidRPr="0089702A">
        <w:rPr>
          <w:rFonts w:ascii="Arial" w:hAnsi="Arial" w:cs="Arial"/>
          <w:sz w:val="20"/>
          <w:lang w:val="es-ES"/>
        </w:rPr>
        <w:t>Icontec</w:t>
      </w:r>
      <w:proofErr w:type="spellEnd"/>
      <w:r w:rsidRPr="0089702A">
        <w:rPr>
          <w:rFonts w:ascii="Arial" w:hAnsi="Arial" w:cs="Arial"/>
          <w:sz w:val="20"/>
          <w:lang w:val="es-ES"/>
        </w:rPr>
        <w:t xml:space="preserve"> 1836) </w:t>
      </w:r>
    </w:p>
    <w:p w:rsidR="00F60E86" w:rsidRDefault="00F60E86"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Es de observar como ningún tipo de protector visual puede considerarse adecuado para todos los usos y todas las situaciones, la escogencia dependerá entre otros de los siguientes factores:</w:t>
      </w:r>
    </w:p>
    <w:p w:rsidR="00E4333A" w:rsidRPr="0089702A" w:rsidRDefault="00E4333A" w:rsidP="0089702A">
      <w:pPr>
        <w:jc w:val="both"/>
        <w:rPr>
          <w:rFonts w:ascii="Arial" w:hAnsi="Arial" w:cs="Arial"/>
          <w:sz w:val="20"/>
          <w:lang w:val="es-ES"/>
        </w:rPr>
      </w:pPr>
    </w:p>
    <w:p w:rsidR="00E4333A" w:rsidRPr="0089702A" w:rsidRDefault="00E4333A" w:rsidP="0089702A">
      <w:pPr>
        <w:numPr>
          <w:ilvl w:val="0"/>
          <w:numId w:val="29"/>
        </w:numPr>
        <w:jc w:val="both"/>
        <w:rPr>
          <w:rFonts w:ascii="Arial" w:hAnsi="Arial" w:cs="Arial"/>
          <w:sz w:val="20"/>
          <w:lang w:val="es-ES"/>
        </w:rPr>
      </w:pPr>
      <w:r w:rsidRPr="0089702A">
        <w:rPr>
          <w:rFonts w:ascii="Arial" w:hAnsi="Arial" w:cs="Arial"/>
          <w:sz w:val="20"/>
          <w:lang w:val="es-ES"/>
        </w:rPr>
        <w:t>Calidad, resistencia y duración del equipo de protección el cual debe estar sujeto a las normas aprobadas por la autoridad competente.</w:t>
      </w:r>
    </w:p>
    <w:p w:rsidR="00E4333A" w:rsidRPr="0089702A" w:rsidRDefault="00E4333A" w:rsidP="0089702A">
      <w:pPr>
        <w:numPr>
          <w:ilvl w:val="0"/>
          <w:numId w:val="29"/>
        </w:numPr>
        <w:jc w:val="both"/>
        <w:rPr>
          <w:rFonts w:ascii="Arial" w:hAnsi="Arial" w:cs="Arial"/>
          <w:sz w:val="20"/>
          <w:lang w:val="es-ES"/>
        </w:rPr>
      </w:pPr>
      <w:r w:rsidRPr="0089702A">
        <w:rPr>
          <w:rFonts w:ascii="Arial" w:hAnsi="Arial" w:cs="Arial"/>
          <w:sz w:val="20"/>
          <w:lang w:val="es-ES"/>
        </w:rPr>
        <w:t>Ofrecer adecuada protección contra el riesgo particular para el cual fue diseñado.</w:t>
      </w:r>
    </w:p>
    <w:p w:rsidR="00E4333A" w:rsidRPr="0089702A" w:rsidRDefault="00E4333A" w:rsidP="0089702A">
      <w:pPr>
        <w:numPr>
          <w:ilvl w:val="0"/>
          <w:numId w:val="29"/>
        </w:numPr>
        <w:jc w:val="both"/>
        <w:rPr>
          <w:rFonts w:ascii="Arial" w:hAnsi="Arial" w:cs="Arial"/>
          <w:sz w:val="20"/>
          <w:lang w:val="es-ES"/>
        </w:rPr>
      </w:pPr>
      <w:r w:rsidRPr="0089702A">
        <w:rPr>
          <w:rFonts w:ascii="Arial" w:hAnsi="Arial" w:cs="Arial"/>
          <w:sz w:val="20"/>
          <w:lang w:val="es-ES"/>
        </w:rPr>
        <w:t xml:space="preserve">Adaptarse </w:t>
      </w:r>
      <w:proofErr w:type="spellStart"/>
      <w:r w:rsidRPr="0089702A">
        <w:rPr>
          <w:rFonts w:ascii="Arial" w:hAnsi="Arial" w:cs="Arial"/>
          <w:sz w:val="20"/>
          <w:lang w:val="es-ES"/>
        </w:rPr>
        <w:t>comodamente</w:t>
      </w:r>
      <w:proofErr w:type="spellEnd"/>
      <w:r w:rsidRPr="0089702A">
        <w:rPr>
          <w:rFonts w:ascii="Arial" w:hAnsi="Arial" w:cs="Arial"/>
          <w:sz w:val="20"/>
          <w:lang w:val="es-ES"/>
        </w:rPr>
        <w:t xml:space="preserve"> sin interferir en los movimientos naturales del usuario.</w:t>
      </w:r>
    </w:p>
    <w:p w:rsidR="00E4333A" w:rsidRPr="0089702A" w:rsidRDefault="00E4333A" w:rsidP="0089702A">
      <w:pPr>
        <w:numPr>
          <w:ilvl w:val="0"/>
          <w:numId w:val="29"/>
        </w:numPr>
        <w:jc w:val="both"/>
        <w:rPr>
          <w:rFonts w:ascii="Arial" w:hAnsi="Arial" w:cs="Arial"/>
          <w:sz w:val="20"/>
          <w:lang w:val="es-ES"/>
        </w:rPr>
      </w:pPr>
      <w:r w:rsidRPr="0089702A">
        <w:rPr>
          <w:rFonts w:ascii="Arial" w:hAnsi="Arial" w:cs="Arial"/>
          <w:sz w:val="20"/>
          <w:lang w:val="es-ES"/>
        </w:rPr>
        <w:t>Poderse desinfectar y limpiar fácilmente.</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Los lentes de cristal y de material plástico, ventanas u otros medios protectores para los ojos, deberán estar libres de estrías, burbujas de aire, ondulaciones o aberraciones esféricas o cromáticas. La superficie de los lentes y ventanas no deben causar distorsión lateral.</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La Resolución 2400 Capitulo II, Artículo 180 establece la </w:t>
      </w:r>
      <w:proofErr w:type="spellStart"/>
      <w:r w:rsidRPr="0089702A">
        <w:rPr>
          <w:rFonts w:ascii="Arial" w:hAnsi="Arial" w:cs="Arial"/>
          <w:sz w:val="20"/>
          <w:lang w:val="es-ES"/>
        </w:rPr>
        <w:t>obligtoriedad</w:t>
      </w:r>
      <w:proofErr w:type="spellEnd"/>
      <w:r w:rsidRPr="0089702A">
        <w:rPr>
          <w:rFonts w:ascii="Arial" w:hAnsi="Arial" w:cs="Arial"/>
          <w:sz w:val="20"/>
          <w:lang w:val="es-ES"/>
        </w:rPr>
        <w:t xml:space="preserve"> que tienen los patronos frente a los trabajadores que utilizan lentes para corregir sus defectos visuales y necesitan protección complementaria: “El patrono deberá suministrar gafas especiales que puedan ser colocadas sobre sus anteojos habituales; en caso de ser imposible utilizar ambos tipos de anteojos, deberá suministrar anteojos de seguridad corregidos”.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Los siguientes aspectos deberán tenerse en cuenta al hacer efectivo en las empresas el uso del equipo de protección visual:</w:t>
      </w:r>
    </w:p>
    <w:p w:rsidR="00E4333A" w:rsidRPr="0089702A" w:rsidRDefault="00E4333A" w:rsidP="0089702A">
      <w:pPr>
        <w:jc w:val="both"/>
        <w:rPr>
          <w:rFonts w:ascii="Arial" w:hAnsi="Arial" w:cs="Arial"/>
          <w:sz w:val="20"/>
          <w:lang w:val="es-ES"/>
        </w:rPr>
      </w:pPr>
    </w:p>
    <w:p w:rsidR="00E4333A" w:rsidRPr="0089702A" w:rsidRDefault="00E4333A" w:rsidP="0089702A">
      <w:pPr>
        <w:numPr>
          <w:ilvl w:val="0"/>
          <w:numId w:val="30"/>
        </w:numPr>
        <w:jc w:val="both"/>
        <w:rPr>
          <w:rFonts w:ascii="Arial" w:hAnsi="Arial" w:cs="Arial"/>
          <w:sz w:val="20"/>
          <w:lang w:val="es-ES"/>
        </w:rPr>
      </w:pPr>
      <w:r w:rsidRPr="0089702A">
        <w:rPr>
          <w:rFonts w:ascii="Arial" w:hAnsi="Arial" w:cs="Arial"/>
          <w:sz w:val="20"/>
          <w:lang w:val="es-ES"/>
        </w:rPr>
        <w:t>Realizar en forma previa actividades educativas sobre los factores de riesgo ocular presentes en el proceso de trabajo, efectos sobre la salud, métodos de protección y control.</w:t>
      </w:r>
    </w:p>
    <w:p w:rsidR="00E4333A" w:rsidRPr="0089702A" w:rsidRDefault="00E4333A" w:rsidP="0089702A">
      <w:pPr>
        <w:numPr>
          <w:ilvl w:val="0"/>
          <w:numId w:val="30"/>
        </w:numPr>
        <w:jc w:val="both"/>
        <w:rPr>
          <w:rFonts w:ascii="Arial" w:hAnsi="Arial" w:cs="Arial"/>
          <w:sz w:val="20"/>
          <w:lang w:val="es-ES"/>
        </w:rPr>
      </w:pPr>
      <w:r w:rsidRPr="0089702A">
        <w:rPr>
          <w:rFonts w:ascii="Arial" w:hAnsi="Arial" w:cs="Arial"/>
          <w:sz w:val="20"/>
          <w:lang w:val="es-ES"/>
        </w:rPr>
        <w:t>Disponer de varios tipos o modelos de protectores visuales; nunca debe tratar de imponerse uno solo tal como se presenta usualmente, ya que existe una diversidad de criterios sobre la comodidad que brindan al usuario y la necesidad de una adecuada adaptación personal.</w:t>
      </w:r>
    </w:p>
    <w:p w:rsidR="00E4333A" w:rsidRPr="0089702A" w:rsidRDefault="00E4333A" w:rsidP="0089702A">
      <w:pPr>
        <w:numPr>
          <w:ilvl w:val="0"/>
          <w:numId w:val="30"/>
        </w:numPr>
        <w:jc w:val="both"/>
        <w:rPr>
          <w:rFonts w:ascii="Arial" w:hAnsi="Arial" w:cs="Arial"/>
          <w:sz w:val="20"/>
          <w:lang w:val="es-ES"/>
        </w:rPr>
      </w:pPr>
      <w:r w:rsidRPr="0089702A">
        <w:rPr>
          <w:rFonts w:ascii="Arial" w:hAnsi="Arial" w:cs="Arial"/>
          <w:sz w:val="20"/>
          <w:lang w:val="es-ES"/>
        </w:rPr>
        <w:t>Prestar atención a los usuarios sobre las molestias que los protectores les ocasionan, muchas de ellas son reales y obedecen en general a la inadecuada selección y mal uso del mismo.</w:t>
      </w:r>
    </w:p>
    <w:p w:rsidR="00E4333A" w:rsidRPr="0089702A" w:rsidRDefault="00E4333A" w:rsidP="0089702A">
      <w:pPr>
        <w:numPr>
          <w:ilvl w:val="0"/>
          <w:numId w:val="30"/>
        </w:numPr>
        <w:jc w:val="both"/>
        <w:rPr>
          <w:rFonts w:ascii="Arial" w:hAnsi="Arial" w:cs="Arial"/>
          <w:sz w:val="20"/>
          <w:lang w:val="es-ES"/>
        </w:rPr>
      </w:pPr>
      <w:r w:rsidRPr="0089702A">
        <w:rPr>
          <w:rFonts w:ascii="Arial" w:hAnsi="Arial" w:cs="Arial"/>
          <w:sz w:val="20"/>
          <w:lang w:val="es-ES"/>
        </w:rPr>
        <w:t xml:space="preserve">La explicación de los resultados obtenidos en la evaluación visual (tamiz y confirmatoria) suelen ser una forma muy efectiva y persuasiva para estimular el uso de los protectores visuales y promover el </w:t>
      </w:r>
      <w:proofErr w:type="spellStart"/>
      <w:r w:rsidRPr="0089702A">
        <w:rPr>
          <w:rFonts w:ascii="Arial" w:hAnsi="Arial" w:cs="Arial"/>
          <w:sz w:val="20"/>
          <w:lang w:val="es-ES"/>
        </w:rPr>
        <w:t>autocuidado</w:t>
      </w:r>
      <w:proofErr w:type="spellEnd"/>
      <w:r w:rsidRPr="0089702A">
        <w:rPr>
          <w:rFonts w:ascii="Arial" w:hAnsi="Arial" w:cs="Arial"/>
          <w:sz w:val="20"/>
          <w:lang w:val="es-ES"/>
        </w:rPr>
        <w:t>.</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b/>
          <w:bCs/>
          <w:sz w:val="20"/>
          <w:lang w:val="es-ES"/>
        </w:rPr>
      </w:pPr>
    </w:p>
    <w:p w:rsidR="00E4333A" w:rsidRPr="0089702A" w:rsidRDefault="00E4333A" w:rsidP="0089702A">
      <w:pPr>
        <w:jc w:val="both"/>
        <w:rPr>
          <w:rFonts w:ascii="Arial" w:hAnsi="Arial" w:cs="Arial"/>
          <w:b/>
          <w:bCs/>
          <w:sz w:val="20"/>
          <w:lang w:val="es-ES"/>
        </w:rPr>
      </w:pPr>
      <w:r w:rsidRPr="0089702A">
        <w:rPr>
          <w:rFonts w:ascii="Arial" w:hAnsi="Arial" w:cs="Arial"/>
          <w:b/>
          <w:bCs/>
          <w:sz w:val="20"/>
          <w:lang w:val="es-ES"/>
        </w:rPr>
        <w:t>4.2.4. Atención a las personas.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Se inicia con las actividades de información y promoción suministrada a los diferentes niveles de la organización.</w:t>
      </w:r>
    </w:p>
    <w:p w:rsidR="00E4333A" w:rsidRPr="0089702A" w:rsidRDefault="00E4333A" w:rsidP="0089702A">
      <w:pPr>
        <w:jc w:val="both"/>
        <w:rPr>
          <w:rFonts w:ascii="Arial" w:hAnsi="Arial" w:cs="Arial"/>
          <w:sz w:val="20"/>
          <w:lang w:val="es-ES"/>
        </w:rPr>
      </w:pPr>
    </w:p>
    <w:p w:rsidR="00E4333A" w:rsidRPr="0089702A" w:rsidRDefault="00E4333A" w:rsidP="0089702A">
      <w:pPr>
        <w:numPr>
          <w:ilvl w:val="0"/>
          <w:numId w:val="43"/>
        </w:numPr>
        <w:jc w:val="both"/>
        <w:rPr>
          <w:rFonts w:ascii="Arial" w:hAnsi="Arial" w:cs="Arial"/>
          <w:sz w:val="20"/>
          <w:lang w:val="es-ES"/>
        </w:rPr>
      </w:pPr>
      <w:r w:rsidRPr="0089702A">
        <w:rPr>
          <w:rFonts w:ascii="Arial" w:hAnsi="Arial" w:cs="Arial"/>
          <w:sz w:val="20"/>
          <w:lang w:val="es-ES"/>
        </w:rPr>
        <w:t xml:space="preserve">Previa a la realización de las evaluaciones </w:t>
      </w:r>
      <w:proofErr w:type="gramStart"/>
      <w:r w:rsidRPr="0089702A">
        <w:rPr>
          <w:rFonts w:ascii="Arial" w:hAnsi="Arial" w:cs="Arial"/>
          <w:sz w:val="20"/>
          <w:lang w:val="es-ES"/>
        </w:rPr>
        <w:t>visuales  se</w:t>
      </w:r>
      <w:proofErr w:type="gramEnd"/>
      <w:r w:rsidRPr="0089702A">
        <w:rPr>
          <w:rFonts w:ascii="Arial" w:hAnsi="Arial" w:cs="Arial"/>
          <w:sz w:val="20"/>
          <w:lang w:val="es-ES"/>
        </w:rPr>
        <w:t xml:space="preserve"> efectuarán actividades educativas dirigidas al personal expuesto, sobre aspectos de anatomía y fisiología del ojo, naturaleza y gravedad de las lesiones oculares, métodos adecuados de prevención, protección y control incluyendo información relacionada con el programa, haciendo uso de metodologías participativas.</w:t>
      </w:r>
    </w:p>
    <w:p w:rsidR="00E4333A" w:rsidRPr="0089702A" w:rsidRDefault="00E4333A" w:rsidP="0089702A">
      <w:pPr>
        <w:jc w:val="both"/>
        <w:rPr>
          <w:rFonts w:ascii="Arial" w:hAnsi="Arial" w:cs="Arial"/>
          <w:sz w:val="20"/>
          <w:lang w:val="es-ES"/>
        </w:rPr>
      </w:pPr>
    </w:p>
    <w:p w:rsidR="00E4333A" w:rsidRPr="0089702A" w:rsidRDefault="00E4333A" w:rsidP="0089702A">
      <w:pPr>
        <w:numPr>
          <w:ilvl w:val="0"/>
          <w:numId w:val="43"/>
        </w:numPr>
        <w:jc w:val="both"/>
        <w:rPr>
          <w:rFonts w:ascii="Arial" w:hAnsi="Arial" w:cs="Arial"/>
          <w:sz w:val="20"/>
          <w:lang w:val="es-ES"/>
        </w:rPr>
      </w:pPr>
      <w:r w:rsidRPr="0089702A">
        <w:rPr>
          <w:rFonts w:ascii="Arial" w:hAnsi="Arial" w:cs="Arial"/>
          <w:sz w:val="20"/>
          <w:lang w:val="es-ES"/>
        </w:rPr>
        <w:t>Evaluación visual: Dada la alta prevalencia de patología visual en la población general debe incluirse la evaluación de la capacidad visual en el examen individual de ingreso.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A los trabajadores definidos como expuestos según inspecciones del área de Higiene y Seguridad Ocupacional, se les realizará la evaluación visual y esta podrá ser comparada posteriormente con la del ingreso.</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Las pruebas podrán ser efectuadas en la empresa por personal entrenado o por medio de servicios contratados. Debe disponerse de un lugar cómodo tranquilo y libre de interferencias con capacidad adecuada para el equipo y el personal.</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La evaluación comprende los siguientes aspectos:</w:t>
      </w:r>
    </w:p>
    <w:p w:rsidR="00E4333A" w:rsidRPr="0089702A" w:rsidRDefault="00E4333A" w:rsidP="0089702A">
      <w:pPr>
        <w:jc w:val="both"/>
        <w:rPr>
          <w:rFonts w:ascii="Arial" w:hAnsi="Arial" w:cs="Arial"/>
          <w:sz w:val="20"/>
        </w:rPr>
      </w:pPr>
    </w:p>
    <w:p w:rsidR="00E4333A" w:rsidRPr="0089702A" w:rsidRDefault="00E4333A" w:rsidP="0089702A">
      <w:pPr>
        <w:numPr>
          <w:ilvl w:val="0"/>
          <w:numId w:val="31"/>
        </w:numPr>
        <w:jc w:val="both"/>
        <w:rPr>
          <w:rFonts w:ascii="Arial" w:hAnsi="Arial" w:cs="Arial"/>
          <w:sz w:val="20"/>
        </w:rPr>
      </w:pPr>
      <w:r w:rsidRPr="0089702A">
        <w:rPr>
          <w:rFonts w:ascii="Arial" w:hAnsi="Arial" w:cs="Arial"/>
          <w:sz w:val="20"/>
        </w:rPr>
        <w:t xml:space="preserve">Historia de </w:t>
      </w:r>
      <w:proofErr w:type="spellStart"/>
      <w:r w:rsidRPr="0089702A">
        <w:rPr>
          <w:rFonts w:ascii="Arial" w:hAnsi="Arial" w:cs="Arial"/>
          <w:sz w:val="20"/>
          <w:lang w:val="en-US"/>
        </w:rPr>
        <w:t>exposición</w:t>
      </w:r>
      <w:proofErr w:type="spellEnd"/>
      <w:r w:rsidRPr="0089702A">
        <w:rPr>
          <w:rFonts w:ascii="Arial" w:hAnsi="Arial" w:cs="Arial"/>
          <w:sz w:val="20"/>
        </w:rPr>
        <w:t xml:space="preserve"> ocular laboral</w:t>
      </w:r>
    </w:p>
    <w:p w:rsidR="00E4333A" w:rsidRPr="0089702A" w:rsidRDefault="00E4333A" w:rsidP="0089702A">
      <w:pPr>
        <w:numPr>
          <w:ilvl w:val="0"/>
          <w:numId w:val="31"/>
        </w:numPr>
        <w:jc w:val="both"/>
        <w:rPr>
          <w:rFonts w:ascii="Arial" w:hAnsi="Arial" w:cs="Arial"/>
          <w:sz w:val="20"/>
        </w:rPr>
      </w:pPr>
      <w:r w:rsidRPr="0089702A">
        <w:rPr>
          <w:rFonts w:ascii="Arial" w:hAnsi="Arial" w:cs="Arial"/>
          <w:sz w:val="20"/>
        </w:rPr>
        <w:t>Uso de equipo de protección personal</w:t>
      </w:r>
    </w:p>
    <w:p w:rsidR="00E4333A" w:rsidRPr="0089702A" w:rsidRDefault="00E4333A" w:rsidP="0089702A">
      <w:pPr>
        <w:numPr>
          <w:ilvl w:val="0"/>
          <w:numId w:val="31"/>
        </w:numPr>
        <w:jc w:val="both"/>
        <w:rPr>
          <w:rFonts w:ascii="Arial" w:hAnsi="Arial" w:cs="Arial"/>
          <w:sz w:val="20"/>
        </w:rPr>
      </w:pPr>
      <w:r w:rsidRPr="0089702A">
        <w:rPr>
          <w:rFonts w:ascii="Arial" w:hAnsi="Arial" w:cs="Arial"/>
          <w:sz w:val="20"/>
        </w:rPr>
        <w:t>Antecedentes oftalmológicos.</w:t>
      </w:r>
    </w:p>
    <w:p w:rsidR="00E4333A" w:rsidRPr="0089702A" w:rsidRDefault="00E4333A" w:rsidP="0089702A">
      <w:pPr>
        <w:numPr>
          <w:ilvl w:val="0"/>
          <w:numId w:val="31"/>
        </w:numPr>
        <w:jc w:val="both"/>
        <w:rPr>
          <w:rFonts w:ascii="Arial" w:hAnsi="Arial" w:cs="Arial"/>
          <w:sz w:val="20"/>
        </w:rPr>
      </w:pPr>
      <w:r w:rsidRPr="0089702A">
        <w:rPr>
          <w:rFonts w:ascii="Arial" w:hAnsi="Arial" w:cs="Arial"/>
          <w:sz w:val="20"/>
        </w:rPr>
        <w:t>Síntomas subjetivos oculares.</w:t>
      </w:r>
    </w:p>
    <w:p w:rsidR="00E4333A" w:rsidRPr="0089702A" w:rsidRDefault="00E4333A" w:rsidP="0089702A">
      <w:pPr>
        <w:numPr>
          <w:ilvl w:val="0"/>
          <w:numId w:val="31"/>
        </w:numPr>
        <w:jc w:val="both"/>
        <w:rPr>
          <w:rFonts w:ascii="Arial" w:hAnsi="Arial" w:cs="Arial"/>
          <w:sz w:val="20"/>
        </w:rPr>
      </w:pPr>
      <w:r w:rsidRPr="0089702A">
        <w:rPr>
          <w:rFonts w:ascii="Arial" w:hAnsi="Arial" w:cs="Arial"/>
          <w:sz w:val="20"/>
        </w:rPr>
        <w:t>Información sobre el uso de gafas o lentes de corrección óptica, los cuales se usarán en el examen exactamente como ellos fueron indicados en la prescripción, así:</w:t>
      </w:r>
    </w:p>
    <w:p w:rsidR="00E4333A" w:rsidRPr="0089702A" w:rsidRDefault="00E4333A" w:rsidP="0089702A">
      <w:pPr>
        <w:ind w:left="360"/>
        <w:jc w:val="both"/>
        <w:rPr>
          <w:rFonts w:ascii="Arial" w:hAnsi="Arial" w:cs="Arial"/>
          <w:sz w:val="20"/>
        </w:rPr>
      </w:pPr>
    </w:p>
    <w:p w:rsidR="00E4333A" w:rsidRPr="0089702A" w:rsidRDefault="00E4333A" w:rsidP="0089702A">
      <w:pPr>
        <w:ind w:left="360"/>
        <w:jc w:val="both"/>
        <w:rPr>
          <w:rFonts w:ascii="Arial" w:hAnsi="Arial" w:cs="Arial"/>
          <w:sz w:val="20"/>
        </w:rPr>
      </w:pPr>
      <w:r w:rsidRPr="0089702A">
        <w:rPr>
          <w:rFonts w:ascii="Arial" w:hAnsi="Arial" w:cs="Arial"/>
          <w:sz w:val="20"/>
        </w:rPr>
        <w:t xml:space="preserve">Permanentes: </w:t>
      </w:r>
      <w:r w:rsidRPr="0089702A">
        <w:rPr>
          <w:rFonts w:ascii="Arial" w:hAnsi="Arial" w:cs="Arial"/>
          <w:sz w:val="20"/>
        </w:rPr>
        <w:tab/>
        <w:t>ambas distancias</w:t>
      </w:r>
    </w:p>
    <w:p w:rsidR="00E4333A" w:rsidRPr="0089702A" w:rsidRDefault="00E4333A" w:rsidP="0089702A">
      <w:pPr>
        <w:ind w:left="360"/>
        <w:jc w:val="both"/>
        <w:rPr>
          <w:rFonts w:ascii="Arial" w:hAnsi="Arial" w:cs="Arial"/>
          <w:sz w:val="20"/>
        </w:rPr>
      </w:pPr>
      <w:r w:rsidRPr="0089702A">
        <w:rPr>
          <w:rFonts w:ascii="Arial" w:hAnsi="Arial" w:cs="Arial"/>
          <w:sz w:val="20"/>
        </w:rPr>
        <w:t>Irregular:</w:t>
      </w:r>
      <w:r w:rsidRPr="0089702A">
        <w:rPr>
          <w:rFonts w:ascii="Arial" w:hAnsi="Arial" w:cs="Arial"/>
          <w:sz w:val="20"/>
        </w:rPr>
        <w:tab/>
      </w:r>
      <w:r w:rsidRPr="0089702A">
        <w:rPr>
          <w:rFonts w:ascii="Arial" w:hAnsi="Arial" w:cs="Arial"/>
          <w:sz w:val="20"/>
        </w:rPr>
        <w:tab/>
        <w:t>No se utilizan en el examen</w:t>
      </w:r>
    </w:p>
    <w:p w:rsidR="00E4333A" w:rsidRPr="0089702A" w:rsidRDefault="00E4333A" w:rsidP="0089702A">
      <w:pPr>
        <w:ind w:left="360"/>
        <w:jc w:val="both"/>
        <w:rPr>
          <w:rFonts w:ascii="Arial" w:hAnsi="Arial" w:cs="Arial"/>
          <w:sz w:val="20"/>
        </w:rPr>
      </w:pPr>
      <w:r w:rsidRPr="0089702A">
        <w:rPr>
          <w:rFonts w:ascii="Arial" w:hAnsi="Arial" w:cs="Arial"/>
          <w:sz w:val="20"/>
        </w:rPr>
        <w:t>Bifocales:</w:t>
      </w:r>
      <w:r w:rsidRPr="0089702A">
        <w:rPr>
          <w:rFonts w:ascii="Arial" w:hAnsi="Arial" w:cs="Arial"/>
          <w:sz w:val="20"/>
        </w:rPr>
        <w:tab/>
      </w:r>
      <w:r w:rsidRPr="0089702A">
        <w:rPr>
          <w:rFonts w:ascii="Arial" w:hAnsi="Arial" w:cs="Arial"/>
          <w:sz w:val="20"/>
        </w:rPr>
        <w:tab/>
        <w:t>Ambas distancias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Se explica el procedimiento al trabajador procurando que adopte una posición cómoda, relajada en donde la cabeza del examinado debe estar bien alineada en la cámara visual.</w:t>
      </w:r>
    </w:p>
    <w:p w:rsidR="00E4333A" w:rsidRPr="0089702A" w:rsidRDefault="00E4333A" w:rsidP="0089702A">
      <w:pPr>
        <w:jc w:val="both"/>
        <w:rPr>
          <w:rFonts w:ascii="Arial" w:hAnsi="Arial" w:cs="Arial"/>
          <w:sz w:val="20"/>
        </w:rPr>
      </w:pPr>
    </w:p>
    <w:p w:rsidR="00E4333A" w:rsidRPr="0089702A" w:rsidRDefault="00E4333A" w:rsidP="0089702A">
      <w:pPr>
        <w:numPr>
          <w:ilvl w:val="0"/>
          <w:numId w:val="32"/>
        </w:numPr>
        <w:jc w:val="both"/>
        <w:rPr>
          <w:rFonts w:ascii="Arial" w:hAnsi="Arial" w:cs="Arial"/>
          <w:sz w:val="20"/>
        </w:rPr>
      </w:pPr>
      <w:r w:rsidRPr="0089702A">
        <w:rPr>
          <w:rFonts w:ascii="Arial" w:hAnsi="Arial" w:cs="Arial"/>
          <w:sz w:val="20"/>
        </w:rPr>
        <w:t>Prueba de la capacidad visual:</w:t>
      </w:r>
    </w:p>
    <w:p w:rsidR="00E4333A" w:rsidRPr="0089702A" w:rsidRDefault="00E4333A" w:rsidP="0089702A">
      <w:pPr>
        <w:jc w:val="both"/>
        <w:rPr>
          <w:rFonts w:ascii="Arial" w:hAnsi="Arial" w:cs="Arial"/>
          <w:sz w:val="20"/>
        </w:rPr>
      </w:pPr>
    </w:p>
    <w:p w:rsidR="00E4333A" w:rsidRPr="0089702A" w:rsidRDefault="00E4333A" w:rsidP="0089702A">
      <w:pPr>
        <w:pStyle w:val="Textoindependiente"/>
        <w:jc w:val="both"/>
        <w:rPr>
          <w:rFonts w:cs="Arial"/>
          <w:sz w:val="20"/>
          <w:lang w:val="es-CO"/>
        </w:rPr>
      </w:pPr>
      <w:r w:rsidRPr="0089702A">
        <w:rPr>
          <w:rFonts w:cs="Arial"/>
          <w:sz w:val="20"/>
          <w:lang w:val="es-CO"/>
        </w:rPr>
        <w:t xml:space="preserve">Realizada con una pantalla visual para tammizaje (Sight Screener, </w:t>
      </w:r>
      <w:r w:rsidR="00F60E86" w:rsidRPr="0089702A">
        <w:rPr>
          <w:rFonts w:cs="Arial"/>
          <w:sz w:val="20"/>
          <w:lang w:val="es-CO"/>
        </w:rPr>
        <w:t>visión</w:t>
      </w:r>
      <w:r w:rsidRPr="0089702A">
        <w:rPr>
          <w:rFonts w:cs="Arial"/>
          <w:sz w:val="20"/>
          <w:lang w:val="es-CO"/>
        </w:rPr>
        <w:t xml:space="preserve"> screener, ortho rater, etc.).</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 xml:space="preserve">Las pantallas miden varias funciones importantes las cuales están relacionadas con los requerimientos visuales de los diferentes oficios. </w:t>
      </w:r>
      <w:r w:rsidR="00F60E86" w:rsidRPr="0089702A">
        <w:rPr>
          <w:rFonts w:ascii="Arial" w:hAnsi="Arial" w:cs="Arial"/>
          <w:sz w:val="20"/>
        </w:rPr>
        <w:t>Básicamente</w:t>
      </w:r>
      <w:r w:rsidRPr="0089702A">
        <w:rPr>
          <w:rFonts w:ascii="Arial" w:hAnsi="Arial" w:cs="Arial"/>
          <w:sz w:val="20"/>
        </w:rPr>
        <w:t xml:space="preserve"> se evalúan cinco funciones a saber:</w:t>
      </w:r>
    </w:p>
    <w:p w:rsidR="00E4333A" w:rsidRPr="0089702A" w:rsidRDefault="00E4333A" w:rsidP="0089702A">
      <w:pPr>
        <w:jc w:val="both"/>
        <w:rPr>
          <w:rFonts w:ascii="Arial" w:hAnsi="Arial" w:cs="Arial"/>
          <w:sz w:val="20"/>
        </w:rPr>
      </w:pPr>
    </w:p>
    <w:p w:rsidR="00E4333A" w:rsidRPr="0089702A" w:rsidRDefault="00E4333A" w:rsidP="0089702A">
      <w:pPr>
        <w:numPr>
          <w:ilvl w:val="0"/>
          <w:numId w:val="33"/>
        </w:numPr>
        <w:jc w:val="both"/>
        <w:rPr>
          <w:rFonts w:ascii="Arial" w:hAnsi="Arial" w:cs="Arial"/>
          <w:sz w:val="20"/>
        </w:rPr>
      </w:pPr>
      <w:r w:rsidRPr="0089702A">
        <w:rPr>
          <w:rFonts w:ascii="Arial" w:hAnsi="Arial" w:cs="Arial"/>
          <w:sz w:val="20"/>
        </w:rPr>
        <w:t>Forias o acción binocular.</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Mide el balance muscular, la tendencia de los ojos a desviarse en la visión binocular (vertical, lateral a ambas distancias del examen: cercana y lejana).</w:t>
      </w:r>
    </w:p>
    <w:p w:rsidR="00E4333A" w:rsidRPr="0089702A" w:rsidRDefault="00E4333A" w:rsidP="0089702A">
      <w:pPr>
        <w:jc w:val="both"/>
        <w:rPr>
          <w:rFonts w:ascii="Arial" w:hAnsi="Arial" w:cs="Arial"/>
          <w:sz w:val="20"/>
        </w:rPr>
      </w:pPr>
    </w:p>
    <w:p w:rsidR="00E4333A" w:rsidRPr="0089702A" w:rsidRDefault="00E4333A" w:rsidP="0089702A">
      <w:pPr>
        <w:numPr>
          <w:ilvl w:val="0"/>
          <w:numId w:val="33"/>
        </w:numPr>
        <w:jc w:val="both"/>
        <w:rPr>
          <w:rFonts w:ascii="Arial" w:hAnsi="Arial" w:cs="Arial"/>
          <w:sz w:val="20"/>
        </w:rPr>
      </w:pPr>
      <w:r w:rsidRPr="0089702A">
        <w:rPr>
          <w:rFonts w:ascii="Arial" w:hAnsi="Arial" w:cs="Arial"/>
          <w:sz w:val="20"/>
        </w:rPr>
        <w:t>Agudeza visual. (Ojo derecho, ojo izquierdo, ambos ojos, cerca y lejos).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 xml:space="preserve"> Es la visión central detallada efectuada por el área central de la retina o mácula; es un proceso de alta resolución que determina la capacidad de discriminación fina. Se mide con </w:t>
      </w:r>
      <w:proofErr w:type="spellStart"/>
      <w:r w:rsidRPr="0089702A">
        <w:rPr>
          <w:rFonts w:ascii="Arial" w:hAnsi="Arial" w:cs="Arial"/>
          <w:sz w:val="20"/>
        </w:rPr>
        <w:t>optotipos</w:t>
      </w:r>
      <w:proofErr w:type="spellEnd"/>
      <w:r w:rsidRPr="0089702A">
        <w:rPr>
          <w:rFonts w:ascii="Arial" w:hAnsi="Arial" w:cs="Arial"/>
          <w:sz w:val="20"/>
        </w:rPr>
        <w:t xml:space="preserve"> convencionales que proporcionan contraste del blanco y negro. Indirectamente nos permite medir el estado de la córnea, cristalino, humor acuoso, </w:t>
      </w:r>
      <w:r w:rsidR="00F60E86" w:rsidRPr="0089702A">
        <w:rPr>
          <w:rFonts w:ascii="Arial" w:hAnsi="Arial" w:cs="Arial"/>
          <w:sz w:val="20"/>
        </w:rPr>
        <w:t>vítreo</w:t>
      </w:r>
      <w:r w:rsidRPr="0089702A">
        <w:rPr>
          <w:rFonts w:ascii="Arial" w:hAnsi="Arial" w:cs="Arial"/>
          <w:sz w:val="20"/>
        </w:rPr>
        <w:t>, medios transparentes, mácula, nervio óptico, vías ópticas y cerebro.</w:t>
      </w:r>
    </w:p>
    <w:p w:rsidR="00E4333A" w:rsidRPr="0089702A" w:rsidRDefault="00E4333A" w:rsidP="0089702A">
      <w:pPr>
        <w:jc w:val="both"/>
        <w:rPr>
          <w:rFonts w:ascii="Arial" w:hAnsi="Arial" w:cs="Arial"/>
          <w:sz w:val="20"/>
        </w:rPr>
      </w:pPr>
    </w:p>
    <w:p w:rsidR="00E4333A" w:rsidRPr="0089702A" w:rsidRDefault="00E4333A" w:rsidP="0089702A">
      <w:pPr>
        <w:numPr>
          <w:ilvl w:val="0"/>
          <w:numId w:val="33"/>
        </w:numPr>
        <w:jc w:val="both"/>
        <w:rPr>
          <w:rFonts w:ascii="Arial" w:hAnsi="Arial" w:cs="Arial"/>
          <w:sz w:val="20"/>
        </w:rPr>
      </w:pPr>
      <w:r w:rsidRPr="0089702A">
        <w:rPr>
          <w:rFonts w:ascii="Arial" w:hAnsi="Arial" w:cs="Arial"/>
          <w:sz w:val="20"/>
        </w:rPr>
        <w:t>Steropsis</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rPr>
      </w:pPr>
      <w:r w:rsidRPr="0089702A">
        <w:rPr>
          <w:rFonts w:ascii="Arial" w:hAnsi="Arial" w:cs="Arial"/>
          <w:sz w:val="20"/>
        </w:rPr>
        <w:t>Visión de profundidad (una prueba a distancia); corresponde a la capacidad de percepción tridimensional para determinar profundidad en la visión binocular en personas con fusión normal.</w:t>
      </w:r>
    </w:p>
    <w:p w:rsidR="00E4333A" w:rsidRPr="0089702A" w:rsidRDefault="00E4333A" w:rsidP="0089702A">
      <w:pPr>
        <w:jc w:val="both"/>
        <w:rPr>
          <w:rFonts w:ascii="Arial" w:hAnsi="Arial" w:cs="Arial"/>
          <w:sz w:val="20"/>
        </w:rPr>
      </w:pPr>
    </w:p>
    <w:p w:rsidR="00E4333A" w:rsidRPr="0089702A" w:rsidRDefault="00E4333A" w:rsidP="0089702A">
      <w:pPr>
        <w:numPr>
          <w:ilvl w:val="0"/>
          <w:numId w:val="33"/>
        </w:numPr>
        <w:jc w:val="both"/>
        <w:rPr>
          <w:rFonts w:ascii="Arial" w:hAnsi="Arial" w:cs="Arial"/>
          <w:sz w:val="20"/>
        </w:rPr>
      </w:pPr>
      <w:r w:rsidRPr="0089702A">
        <w:rPr>
          <w:rFonts w:ascii="Arial" w:hAnsi="Arial" w:cs="Arial"/>
          <w:sz w:val="20"/>
        </w:rPr>
        <w:t>Discriminación del color.</w:t>
      </w:r>
    </w:p>
    <w:p w:rsidR="00E4333A" w:rsidRPr="0089702A" w:rsidRDefault="00E4333A" w:rsidP="0089702A">
      <w:pPr>
        <w:jc w:val="both"/>
        <w:rPr>
          <w:rFonts w:ascii="Arial" w:hAnsi="Arial" w:cs="Arial"/>
          <w:sz w:val="20"/>
        </w:rPr>
      </w:pPr>
    </w:p>
    <w:p w:rsidR="00E4333A" w:rsidRPr="0089702A" w:rsidRDefault="00F60E86" w:rsidP="0089702A">
      <w:pPr>
        <w:jc w:val="both"/>
        <w:rPr>
          <w:rFonts w:ascii="Arial" w:hAnsi="Arial" w:cs="Arial"/>
          <w:sz w:val="20"/>
        </w:rPr>
      </w:pPr>
      <w:r w:rsidRPr="0089702A">
        <w:rPr>
          <w:rFonts w:ascii="Arial" w:hAnsi="Arial" w:cs="Arial"/>
          <w:sz w:val="20"/>
        </w:rPr>
        <w:t>Determina</w:t>
      </w:r>
      <w:r w:rsidR="00E4333A" w:rsidRPr="0089702A">
        <w:rPr>
          <w:rFonts w:ascii="Arial" w:hAnsi="Arial" w:cs="Arial"/>
          <w:sz w:val="20"/>
        </w:rPr>
        <w:t xml:space="preserve"> la capacidad del sujeto para percibir y distinguir colores y tonalidades (una prueba a distancia). Se utilizan varias técnicas según el equipo. El más conocido es el test de ISHIHARA.</w:t>
      </w:r>
    </w:p>
    <w:p w:rsidR="00E4333A" w:rsidRPr="0089702A" w:rsidRDefault="00E4333A" w:rsidP="0089702A">
      <w:pPr>
        <w:jc w:val="both"/>
        <w:rPr>
          <w:rFonts w:ascii="Arial" w:hAnsi="Arial" w:cs="Arial"/>
          <w:sz w:val="20"/>
        </w:rPr>
      </w:pPr>
    </w:p>
    <w:p w:rsidR="00E4333A" w:rsidRPr="0089702A" w:rsidRDefault="00E4333A" w:rsidP="0089702A">
      <w:pPr>
        <w:numPr>
          <w:ilvl w:val="0"/>
          <w:numId w:val="33"/>
        </w:numPr>
        <w:jc w:val="both"/>
        <w:rPr>
          <w:rFonts w:ascii="Arial" w:hAnsi="Arial" w:cs="Arial"/>
          <w:sz w:val="20"/>
        </w:rPr>
      </w:pPr>
      <w:r w:rsidRPr="0089702A">
        <w:rPr>
          <w:rFonts w:ascii="Arial" w:hAnsi="Arial" w:cs="Arial"/>
          <w:sz w:val="20"/>
        </w:rPr>
        <w:t>Campos visuales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Evalúa áreas de la visión periférica con la mirada en posición primaria.</w:t>
      </w:r>
    </w:p>
    <w:p w:rsidR="00E4333A" w:rsidRPr="0089702A" w:rsidRDefault="00E4333A" w:rsidP="0089702A">
      <w:pPr>
        <w:jc w:val="both"/>
        <w:rPr>
          <w:rFonts w:ascii="Arial" w:hAnsi="Arial" w:cs="Arial"/>
          <w:sz w:val="20"/>
        </w:rPr>
      </w:pPr>
    </w:p>
    <w:p w:rsidR="00E4333A" w:rsidRPr="0089702A" w:rsidRDefault="00E4333A" w:rsidP="0089702A">
      <w:pPr>
        <w:numPr>
          <w:ilvl w:val="0"/>
          <w:numId w:val="34"/>
        </w:numPr>
        <w:tabs>
          <w:tab w:val="clear" w:pos="360"/>
          <w:tab w:val="num" w:pos="432"/>
        </w:tabs>
        <w:ind w:left="432"/>
        <w:jc w:val="both"/>
        <w:rPr>
          <w:rFonts w:ascii="Arial" w:hAnsi="Arial" w:cs="Arial"/>
          <w:sz w:val="20"/>
        </w:rPr>
      </w:pPr>
      <w:r w:rsidRPr="0089702A">
        <w:rPr>
          <w:rFonts w:ascii="Arial" w:hAnsi="Arial" w:cs="Arial"/>
          <w:sz w:val="20"/>
        </w:rPr>
        <w:t>Inspección ocular externa</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Posterior a la prueba y mediante el uso de una linterna se efectúa la inspección de las estructuras oculares externas (párpados, conjuntivas, córneas, escleróticas, pupila y aparato lacrimal).</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lastRenderedPageBreak/>
        <w:t>Las superficies expuestas son exploradas investigando anomalías de la forma, color, humedad, transparencia de las estructuras, signos de inflamación, tumores, cuerpos extraños y otras alteraciones detectables.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Se considera al trabajador como caso (posiblemente patológico) si es positivo a cualquiera de los tres componentes de la prueba (síntomas subjetivos oculares, prueba de capacidad visual, evaluación ocular externa).</w:t>
      </w:r>
    </w:p>
    <w:p w:rsidR="00E4333A" w:rsidRPr="0089702A" w:rsidRDefault="00E4333A" w:rsidP="0089702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4111"/>
        <w:gridCol w:w="2467"/>
      </w:tblGrid>
      <w:tr w:rsidR="00E4333A" w:rsidRPr="0089702A" w:rsidTr="006B0834">
        <w:trPr>
          <w:cantSplit/>
        </w:trPr>
        <w:tc>
          <w:tcPr>
            <w:tcW w:w="10088" w:type="dxa"/>
            <w:gridSpan w:val="3"/>
          </w:tcPr>
          <w:p w:rsidR="00E4333A" w:rsidRPr="0089702A" w:rsidRDefault="002757EC" w:rsidP="0089702A">
            <w:pPr>
              <w:jc w:val="both"/>
              <w:rPr>
                <w:rFonts w:ascii="Arial" w:hAnsi="Arial" w:cs="Arial"/>
                <w:b/>
                <w:sz w:val="20"/>
              </w:rPr>
            </w:pPr>
            <w:r w:rsidRPr="0089702A">
              <w:rPr>
                <w:rFonts w:ascii="Arial" w:hAnsi="Arial" w:cs="Arial"/>
                <w:b/>
                <w:sz w:val="20"/>
              </w:rPr>
              <w:t>ATENCIÓN</w:t>
            </w:r>
            <w:r w:rsidR="00E4333A" w:rsidRPr="0089702A">
              <w:rPr>
                <w:rFonts w:ascii="Arial" w:hAnsi="Arial" w:cs="Arial"/>
                <w:b/>
                <w:sz w:val="20"/>
              </w:rPr>
              <w:t xml:space="preserve"> A LAS PERSONAS</w:t>
            </w:r>
          </w:p>
        </w:tc>
      </w:tr>
      <w:tr w:rsidR="00E4333A" w:rsidRPr="0089702A" w:rsidTr="006B0834">
        <w:tc>
          <w:tcPr>
            <w:tcW w:w="3510" w:type="dxa"/>
          </w:tcPr>
          <w:p w:rsidR="00E4333A" w:rsidRPr="0089702A" w:rsidRDefault="00E4333A" w:rsidP="0089702A">
            <w:pPr>
              <w:jc w:val="both"/>
              <w:rPr>
                <w:rFonts w:ascii="Arial" w:hAnsi="Arial" w:cs="Arial"/>
                <w:b/>
                <w:sz w:val="20"/>
              </w:rPr>
            </w:pPr>
            <w:r w:rsidRPr="0089702A">
              <w:rPr>
                <w:rFonts w:ascii="Arial" w:hAnsi="Arial" w:cs="Arial"/>
                <w:b/>
                <w:sz w:val="20"/>
              </w:rPr>
              <w:t>ACTIVIDAD</w:t>
            </w:r>
          </w:p>
        </w:tc>
        <w:tc>
          <w:tcPr>
            <w:tcW w:w="4111" w:type="dxa"/>
          </w:tcPr>
          <w:p w:rsidR="00E4333A" w:rsidRPr="0089702A" w:rsidRDefault="00E4333A" w:rsidP="0089702A">
            <w:pPr>
              <w:jc w:val="both"/>
              <w:rPr>
                <w:rFonts w:ascii="Arial" w:hAnsi="Arial" w:cs="Arial"/>
                <w:b/>
                <w:sz w:val="20"/>
              </w:rPr>
            </w:pPr>
            <w:r w:rsidRPr="0089702A">
              <w:rPr>
                <w:rFonts w:ascii="Arial" w:hAnsi="Arial" w:cs="Arial"/>
                <w:b/>
                <w:sz w:val="20"/>
              </w:rPr>
              <w:t>CONTENIDO</w:t>
            </w:r>
          </w:p>
        </w:tc>
        <w:tc>
          <w:tcPr>
            <w:tcW w:w="2467" w:type="dxa"/>
          </w:tcPr>
          <w:p w:rsidR="00E4333A" w:rsidRPr="0089702A" w:rsidRDefault="002757EC" w:rsidP="0089702A">
            <w:pPr>
              <w:jc w:val="both"/>
              <w:rPr>
                <w:rFonts w:ascii="Arial" w:hAnsi="Arial" w:cs="Arial"/>
                <w:b/>
                <w:sz w:val="20"/>
              </w:rPr>
            </w:pPr>
            <w:r w:rsidRPr="0089702A">
              <w:rPr>
                <w:rFonts w:ascii="Arial" w:hAnsi="Arial" w:cs="Arial"/>
                <w:b/>
                <w:sz w:val="20"/>
              </w:rPr>
              <w:t>MÉTODO</w:t>
            </w:r>
          </w:p>
        </w:tc>
      </w:tr>
      <w:tr w:rsidR="00E4333A" w:rsidRPr="0089702A" w:rsidTr="006B0834">
        <w:tc>
          <w:tcPr>
            <w:tcW w:w="3510" w:type="dxa"/>
          </w:tcPr>
          <w:p w:rsidR="00E4333A" w:rsidRPr="0089702A" w:rsidRDefault="002757EC" w:rsidP="0089702A">
            <w:pPr>
              <w:jc w:val="both"/>
              <w:rPr>
                <w:rFonts w:ascii="Arial" w:hAnsi="Arial" w:cs="Arial"/>
                <w:sz w:val="20"/>
              </w:rPr>
            </w:pPr>
            <w:r w:rsidRPr="0089702A">
              <w:rPr>
                <w:rFonts w:ascii="Arial" w:hAnsi="Arial" w:cs="Arial"/>
                <w:sz w:val="20"/>
              </w:rPr>
              <w:t>EDUCACIÓN</w:t>
            </w:r>
          </w:p>
        </w:tc>
        <w:tc>
          <w:tcPr>
            <w:tcW w:w="4111" w:type="dxa"/>
          </w:tcPr>
          <w:p w:rsidR="00E4333A" w:rsidRPr="0089702A" w:rsidRDefault="00E4333A" w:rsidP="0089702A">
            <w:pPr>
              <w:jc w:val="both"/>
              <w:rPr>
                <w:rFonts w:ascii="Arial" w:hAnsi="Arial" w:cs="Arial"/>
                <w:sz w:val="20"/>
              </w:rPr>
            </w:pPr>
            <w:r w:rsidRPr="0089702A">
              <w:rPr>
                <w:rFonts w:ascii="Arial" w:hAnsi="Arial" w:cs="Arial"/>
                <w:sz w:val="20"/>
              </w:rPr>
              <w:t>Contenido instruccional:</w:t>
            </w:r>
          </w:p>
          <w:p w:rsidR="00E4333A" w:rsidRPr="0089702A" w:rsidRDefault="00E4333A" w:rsidP="0089702A">
            <w:pPr>
              <w:numPr>
                <w:ilvl w:val="0"/>
                <w:numId w:val="35"/>
              </w:numPr>
              <w:jc w:val="both"/>
              <w:rPr>
                <w:rFonts w:ascii="Arial" w:hAnsi="Arial" w:cs="Arial"/>
                <w:sz w:val="20"/>
              </w:rPr>
            </w:pPr>
            <w:r w:rsidRPr="0089702A">
              <w:rPr>
                <w:rFonts w:ascii="Arial" w:hAnsi="Arial" w:cs="Arial"/>
                <w:sz w:val="20"/>
              </w:rPr>
              <w:t>Anatomía y fisiología del órgano de la visión.</w:t>
            </w:r>
          </w:p>
          <w:p w:rsidR="00E4333A" w:rsidRPr="0089702A" w:rsidRDefault="00E4333A" w:rsidP="0089702A">
            <w:pPr>
              <w:numPr>
                <w:ilvl w:val="0"/>
                <w:numId w:val="35"/>
              </w:numPr>
              <w:jc w:val="both"/>
              <w:rPr>
                <w:rFonts w:ascii="Arial" w:hAnsi="Arial" w:cs="Arial"/>
                <w:sz w:val="20"/>
              </w:rPr>
            </w:pPr>
            <w:r w:rsidRPr="0089702A">
              <w:rPr>
                <w:rFonts w:ascii="Arial" w:hAnsi="Arial" w:cs="Arial"/>
                <w:sz w:val="20"/>
              </w:rPr>
              <w:t>Naturaleza y gravedad de las lesiones oculares y métodos de prevención</w:t>
            </w:r>
          </w:p>
        </w:tc>
        <w:tc>
          <w:tcPr>
            <w:tcW w:w="2467" w:type="dxa"/>
          </w:tcPr>
          <w:p w:rsidR="00E4333A" w:rsidRPr="0089702A" w:rsidRDefault="00E4333A" w:rsidP="0089702A">
            <w:pPr>
              <w:jc w:val="both"/>
              <w:rPr>
                <w:rFonts w:ascii="Arial" w:hAnsi="Arial" w:cs="Arial"/>
                <w:sz w:val="20"/>
              </w:rPr>
            </w:pPr>
            <w:r w:rsidRPr="0089702A">
              <w:rPr>
                <w:rFonts w:ascii="Arial" w:hAnsi="Arial" w:cs="Arial"/>
                <w:sz w:val="20"/>
              </w:rPr>
              <w:t xml:space="preserve">Participativo </w:t>
            </w:r>
          </w:p>
          <w:p w:rsidR="00E4333A" w:rsidRPr="0089702A" w:rsidRDefault="00E4333A" w:rsidP="0089702A">
            <w:pPr>
              <w:jc w:val="both"/>
              <w:rPr>
                <w:rFonts w:ascii="Arial" w:hAnsi="Arial" w:cs="Arial"/>
                <w:sz w:val="20"/>
              </w:rPr>
            </w:pPr>
            <w:r w:rsidRPr="0089702A">
              <w:rPr>
                <w:rFonts w:ascii="Arial" w:hAnsi="Arial" w:cs="Arial"/>
                <w:sz w:val="20"/>
              </w:rPr>
              <w:t>(Película-diapositivas)</w:t>
            </w:r>
          </w:p>
        </w:tc>
      </w:tr>
      <w:tr w:rsidR="00E4333A" w:rsidRPr="0089702A" w:rsidTr="006B0834">
        <w:tc>
          <w:tcPr>
            <w:tcW w:w="3510" w:type="dxa"/>
          </w:tcPr>
          <w:p w:rsidR="00E4333A" w:rsidRPr="0089702A" w:rsidRDefault="00E4333A" w:rsidP="0089702A">
            <w:pPr>
              <w:jc w:val="both"/>
              <w:rPr>
                <w:rFonts w:ascii="Arial" w:hAnsi="Arial" w:cs="Arial"/>
                <w:sz w:val="20"/>
              </w:rPr>
            </w:pPr>
            <w:r w:rsidRPr="0089702A">
              <w:rPr>
                <w:rFonts w:ascii="Arial" w:hAnsi="Arial" w:cs="Arial"/>
                <w:sz w:val="20"/>
              </w:rPr>
              <w:t>INTERROGATORIO</w:t>
            </w:r>
          </w:p>
        </w:tc>
        <w:tc>
          <w:tcPr>
            <w:tcW w:w="4111" w:type="dxa"/>
          </w:tcPr>
          <w:p w:rsidR="00E4333A" w:rsidRPr="0089702A" w:rsidRDefault="00E4333A" w:rsidP="0089702A">
            <w:pPr>
              <w:numPr>
                <w:ilvl w:val="0"/>
                <w:numId w:val="36"/>
              </w:numPr>
              <w:jc w:val="both"/>
              <w:rPr>
                <w:rFonts w:ascii="Arial" w:hAnsi="Arial" w:cs="Arial"/>
                <w:sz w:val="20"/>
              </w:rPr>
            </w:pPr>
            <w:r w:rsidRPr="0089702A">
              <w:rPr>
                <w:rFonts w:ascii="Arial" w:hAnsi="Arial" w:cs="Arial"/>
                <w:sz w:val="20"/>
              </w:rPr>
              <w:t>Historia de exposición ocular laboral</w:t>
            </w:r>
          </w:p>
          <w:p w:rsidR="00E4333A" w:rsidRPr="0089702A" w:rsidRDefault="00E4333A" w:rsidP="0089702A">
            <w:pPr>
              <w:numPr>
                <w:ilvl w:val="0"/>
                <w:numId w:val="36"/>
              </w:numPr>
              <w:jc w:val="both"/>
              <w:rPr>
                <w:rFonts w:ascii="Arial" w:hAnsi="Arial" w:cs="Arial"/>
                <w:sz w:val="20"/>
              </w:rPr>
            </w:pPr>
            <w:r w:rsidRPr="0089702A">
              <w:rPr>
                <w:rFonts w:ascii="Arial" w:hAnsi="Arial" w:cs="Arial"/>
                <w:sz w:val="20"/>
              </w:rPr>
              <w:t>Uso de protectores visuales.</w:t>
            </w:r>
          </w:p>
          <w:p w:rsidR="00E4333A" w:rsidRPr="0089702A" w:rsidRDefault="00E4333A" w:rsidP="0089702A">
            <w:pPr>
              <w:numPr>
                <w:ilvl w:val="0"/>
                <w:numId w:val="36"/>
              </w:numPr>
              <w:jc w:val="both"/>
              <w:rPr>
                <w:rFonts w:ascii="Arial" w:hAnsi="Arial" w:cs="Arial"/>
                <w:sz w:val="20"/>
              </w:rPr>
            </w:pPr>
            <w:r w:rsidRPr="0089702A">
              <w:rPr>
                <w:rFonts w:ascii="Arial" w:hAnsi="Arial" w:cs="Arial"/>
                <w:sz w:val="20"/>
              </w:rPr>
              <w:t>Antecedentes oftalmológicos</w:t>
            </w:r>
          </w:p>
          <w:p w:rsidR="00E4333A" w:rsidRPr="0089702A" w:rsidRDefault="00E4333A" w:rsidP="0089702A">
            <w:pPr>
              <w:numPr>
                <w:ilvl w:val="0"/>
                <w:numId w:val="36"/>
              </w:numPr>
              <w:jc w:val="both"/>
              <w:rPr>
                <w:rFonts w:ascii="Arial" w:hAnsi="Arial" w:cs="Arial"/>
                <w:sz w:val="20"/>
              </w:rPr>
            </w:pPr>
            <w:r w:rsidRPr="0089702A">
              <w:rPr>
                <w:rFonts w:ascii="Arial" w:hAnsi="Arial" w:cs="Arial"/>
                <w:sz w:val="20"/>
              </w:rPr>
              <w:t>Uso de corrección óptica</w:t>
            </w:r>
          </w:p>
          <w:p w:rsidR="00E4333A" w:rsidRPr="0089702A" w:rsidRDefault="00E4333A" w:rsidP="0089702A">
            <w:pPr>
              <w:numPr>
                <w:ilvl w:val="0"/>
                <w:numId w:val="36"/>
              </w:numPr>
              <w:jc w:val="both"/>
              <w:rPr>
                <w:rFonts w:ascii="Arial" w:hAnsi="Arial" w:cs="Arial"/>
                <w:sz w:val="20"/>
              </w:rPr>
            </w:pPr>
            <w:r w:rsidRPr="0089702A">
              <w:rPr>
                <w:rFonts w:ascii="Arial" w:hAnsi="Arial" w:cs="Arial"/>
                <w:sz w:val="20"/>
              </w:rPr>
              <w:t>Síntomas subjetivos oculares</w:t>
            </w:r>
          </w:p>
        </w:tc>
        <w:tc>
          <w:tcPr>
            <w:tcW w:w="2467" w:type="dxa"/>
          </w:tcPr>
          <w:p w:rsidR="00E4333A" w:rsidRPr="0089702A" w:rsidRDefault="00E4333A" w:rsidP="0089702A">
            <w:pPr>
              <w:jc w:val="both"/>
              <w:rPr>
                <w:rFonts w:ascii="Arial" w:hAnsi="Arial" w:cs="Arial"/>
                <w:sz w:val="20"/>
              </w:rPr>
            </w:pPr>
            <w:r w:rsidRPr="0089702A">
              <w:rPr>
                <w:rFonts w:ascii="Arial" w:hAnsi="Arial" w:cs="Arial"/>
                <w:sz w:val="20"/>
              </w:rPr>
              <w:t>Cuestionario</w:t>
            </w:r>
          </w:p>
        </w:tc>
      </w:tr>
      <w:tr w:rsidR="00E4333A" w:rsidRPr="0089702A" w:rsidTr="006B0834">
        <w:tc>
          <w:tcPr>
            <w:tcW w:w="3510" w:type="dxa"/>
          </w:tcPr>
          <w:p w:rsidR="00E4333A" w:rsidRPr="0089702A" w:rsidRDefault="002757EC" w:rsidP="0089702A">
            <w:pPr>
              <w:jc w:val="both"/>
              <w:rPr>
                <w:rFonts w:ascii="Arial" w:hAnsi="Arial" w:cs="Arial"/>
                <w:sz w:val="20"/>
              </w:rPr>
            </w:pPr>
            <w:r w:rsidRPr="0089702A">
              <w:rPr>
                <w:rFonts w:ascii="Arial" w:hAnsi="Arial" w:cs="Arial"/>
                <w:sz w:val="20"/>
              </w:rPr>
              <w:t>EVALUACIÓN</w:t>
            </w:r>
            <w:r w:rsidR="00E4333A" w:rsidRPr="0089702A">
              <w:rPr>
                <w:rFonts w:ascii="Arial" w:hAnsi="Arial" w:cs="Arial"/>
                <w:sz w:val="20"/>
              </w:rPr>
              <w:t xml:space="preserve"> DE LA CAPACIDAD VISUAL</w:t>
            </w:r>
          </w:p>
        </w:tc>
        <w:tc>
          <w:tcPr>
            <w:tcW w:w="4111" w:type="dxa"/>
          </w:tcPr>
          <w:p w:rsidR="00E4333A" w:rsidRPr="0089702A" w:rsidRDefault="00E4333A" w:rsidP="0089702A">
            <w:pPr>
              <w:numPr>
                <w:ilvl w:val="0"/>
                <w:numId w:val="37"/>
              </w:numPr>
              <w:jc w:val="both"/>
              <w:rPr>
                <w:rFonts w:ascii="Arial" w:hAnsi="Arial" w:cs="Arial"/>
                <w:sz w:val="20"/>
              </w:rPr>
            </w:pPr>
            <w:r w:rsidRPr="0089702A">
              <w:rPr>
                <w:rFonts w:ascii="Arial" w:hAnsi="Arial" w:cs="Arial"/>
                <w:sz w:val="20"/>
              </w:rPr>
              <w:t xml:space="preserve">Agudeza visual: </w:t>
            </w:r>
            <w:proofErr w:type="spellStart"/>
            <w:r w:rsidRPr="0089702A">
              <w:rPr>
                <w:rFonts w:ascii="Arial" w:hAnsi="Arial" w:cs="Arial"/>
                <w:sz w:val="20"/>
              </w:rPr>
              <w:t>cercna</w:t>
            </w:r>
            <w:proofErr w:type="spellEnd"/>
            <w:r w:rsidRPr="0089702A">
              <w:rPr>
                <w:rFonts w:ascii="Arial" w:hAnsi="Arial" w:cs="Arial"/>
                <w:sz w:val="20"/>
              </w:rPr>
              <w:t xml:space="preserve"> y lejana</w:t>
            </w:r>
          </w:p>
          <w:p w:rsidR="00E4333A" w:rsidRPr="0089702A" w:rsidRDefault="00E4333A" w:rsidP="0089702A">
            <w:pPr>
              <w:numPr>
                <w:ilvl w:val="0"/>
                <w:numId w:val="37"/>
              </w:numPr>
              <w:jc w:val="both"/>
              <w:rPr>
                <w:rFonts w:ascii="Arial" w:hAnsi="Arial" w:cs="Arial"/>
                <w:sz w:val="20"/>
              </w:rPr>
            </w:pPr>
            <w:r w:rsidRPr="0089702A">
              <w:rPr>
                <w:rFonts w:ascii="Arial" w:hAnsi="Arial" w:cs="Arial"/>
                <w:sz w:val="20"/>
              </w:rPr>
              <w:t>Balance muscular: Forias</w:t>
            </w:r>
          </w:p>
          <w:p w:rsidR="00E4333A" w:rsidRPr="0089702A" w:rsidRDefault="00E4333A" w:rsidP="0089702A">
            <w:pPr>
              <w:numPr>
                <w:ilvl w:val="0"/>
                <w:numId w:val="37"/>
              </w:numPr>
              <w:jc w:val="both"/>
              <w:rPr>
                <w:rFonts w:ascii="Arial" w:hAnsi="Arial" w:cs="Arial"/>
                <w:sz w:val="20"/>
              </w:rPr>
            </w:pPr>
            <w:proofErr w:type="spellStart"/>
            <w:r w:rsidRPr="0089702A">
              <w:rPr>
                <w:rFonts w:ascii="Arial" w:hAnsi="Arial" w:cs="Arial"/>
                <w:sz w:val="20"/>
              </w:rPr>
              <w:t>Estereopsis</w:t>
            </w:r>
            <w:proofErr w:type="spellEnd"/>
            <w:r w:rsidRPr="0089702A">
              <w:rPr>
                <w:rFonts w:ascii="Arial" w:hAnsi="Arial" w:cs="Arial"/>
                <w:sz w:val="20"/>
              </w:rPr>
              <w:t xml:space="preserve"> – profundidad</w:t>
            </w:r>
          </w:p>
          <w:p w:rsidR="00E4333A" w:rsidRPr="0089702A" w:rsidRDefault="00E4333A" w:rsidP="0089702A">
            <w:pPr>
              <w:numPr>
                <w:ilvl w:val="0"/>
                <w:numId w:val="37"/>
              </w:numPr>
              <w:jc w:val="both"/>
              <w:rPr>
                <w:rFonts w:ascii="Arial" w:hAnsi="Arial" w:cs="Arial"/>
                <w:sz w:val="20"/>
              </w:rPr>
            </w:pPr>
            <w:r w:rsidRPr="0089702A">
              <w:rPr>
                <w:rFonts w:ascii="Arial" w:hAnsi="Arial" w:cs="Arial"/>
                <w:sz w:val="20"/>
              </w:rPr>
              <w:t>Percepción de colores</w:t>
            </w:r>
          </w:p>
          <w:p w:rsidR="00E4333A" w:rsidRPr="0089702A" w:rsidRDefault="00E4333A" w:rsidP="0089702A">
            <w:pPr>
              <w:numPr>
                <w:ilvl w:val="0"/>
                <w:numId w:val="37"/>
              </w:numPr>
              <w:jc w:val="both"/>
              <w:rPr>
                <w:rFonts w:ascii="Arial" w:hAnsi="Arial" w:cs="Arial"/>
                <w:sz w:val="20"/>
              </w:rPr>
            </w:pPr>
            <w:r w:rsidRPr="0089702A">
              <w:rPr>
                <w:rFonts w:ascii="Arial" w:hAnsi="Arial" w:cs="Arial"/>
                <w:sz w:val="20"/>
              </w:rPr>
              <w:t>Visión periférica</w:t>
            </w:r>
          </w:p>
        </w:tc>
        <w:tc>
          <w:tcPr>
            <w:tcW w:w="2467" w:type="dxa"/>
          </w:tcPr>
          <w:p w:rsidR="00E4333A" w:rsidRPr="0089702A" w:rsidRDefault="00E4333A" w:rsidP="0089702A">
            <w:pPr>
              <w:jc w:val="both"/>
              <w:rPr>
                <w:rFonts w:ascii="Arial" w:hAnsi="Arial" w:cs="Arial"/>
                <w:sz w:val="20"/>
              </w:rPr>
            </w:pPr>
            <w:r w:rsidRPr="0089702A">
              <w:rPr>
                <w:rFonts w:ascii="Arial" w:hAnsi="Arial" w:cs="Arial"/>
                <w:sz w:val="20"/>
              </w:rPr>
              <w:t>Pantalla visual</w:t>
            </w:r>
          </w:p>
          <w:p w:rsidR="00E4333A" w:rsidRPr="0089702A" w:rsidRDefault="00E4333A" w:rsidP="0089702A">
            <w:pPr>
              <w:jc w:val="both"/>
              <w:rPr>
                <w:rFonts w:ascii="Arial" w:hAnsi="Arial" w:cs="Arial"/>
                <w:sz w:val="20"/>
              </w:rPr>
            </w:pPr>
            <w:proofErr w:type="spellStart"/>
            <w:r w:rsidRPr="0089702A">
              <w:rPr>
                <w:rFonts w:ascii="Arial" w:hAnsi="Arial" w:cs="Arial"/>
                <w:sz w:val="20"/>
              </w:rPr>
              <w:t>Sight</w:t>
            </w:r>
            <w:proofErr w:type="spellEnd"/>
            <w:r w:rsidRPr="0089702A">
              <w:rPr>
                <w:rFonts w:ascii="Arial" w:hAnsi="Arial" w:cs="Arial"/>
                <w:sz w:val="20"/>
              </w:rPr>
              <w:t xml:space="preserve"> screener</w:t>
            </w:r>
          </w:p>
          <w:p w:rsidR="00E4333A" w:rsidRPr="0089702A" w:rsidRDefault="00E4333A" w:rsidP="0089702A">
            <w:pPr>
              <w:jc w:val="both"/>
              <w:rPr>
                <w:rFonts w:ascii="Arial" w:hAnsi="Arial" w:cs="Arial"/>
                <w:sz w:val="20"/>
              </w:rPr>
            </w:pPr>
            <w:proofErr w:type="spellStart"/>
            <w:r w:rsidRPr="0089702A">
              <w:rPr>
                <w:rFonts w:ascii="Arial" w:hAnsi="Arial" w:cs="Arial"/>
                <w:sz w:val="20"/>
              </w:rPr>
              <w:t>Vision</w:t>
            </w:r>
            <w:proofErr w:type="spellEnd"/>
            <w:r w:rsidRPr="0089702A">
              <w:rPr>
                <w:rFonts w:ascii="Arial" w:hAnsi="Arial" w:cs="Arial"/>
                <w:sz w:val="20"/>
              </w:rPr>
              <w:t xml:space="preserve"> screener</w:t>
            </w:r>
          </w:p>
          <w:p w:rsidR="00E4333A" w:rsidRPr="0089702A" w:rsidRDefault="00E4333A" w:rsidP="0089702A">
            <w:pPr>
              <w:jc w:val="both"/>
              <w:rPr>
                <w:rFonts w:ascii="Arial" w:hAnsi="Arial" w:cs="Arial"/>
                <w:sz w:val="20"/>
              </w:rPr>
            </w:pPr>
            <w:r w:rsidRPr="0089702A">
              <w:rPr>
                <w:rFonts w:ascii="Arial" w:hAnsi="Arial" w:cs="Arial"/>
                <w:sz w:val="20"/>
              </w:rPr>
              <w:t>Ortho rater etc.</w:t>
            </w:r>
          </w:p>
        </w:tc>
      </w:tr>
      <w:tr w:rsidR="00E4333A" w:rsidRPr="0089702A" w:rsidTr="006B0834">
        <w:tc>
          <w:tcPr>
            <w:tcW w:w="3510" w:type="dxa"/>
          </w:tcPr>
          <w:p w:rsidR="00E4333A" w:rsidRPr="0089702A" w:rsidRDefault="002757EC" w:rsidP="0089702A">
            <w:pPr>
              <w:jc w:val="both"/>
              <w:rPr>
                <w:rFonts w:ascii="Arial" w:hAnsi="Arial" w:cs="Arial"/>
                <w:sz w:val="20"/>
              </w:rPr>
            </w:pPr>
            <w:r w:rsidRPr="0089702A">
              <w:rPr>
                <w:rFonts w:ascii="Arial" w:hAnsi="Arial" w:cs="Arial"/>
                <w:sz w:val="20"/>
              </w:rPr>
              <w:t>INSPECCIÓN</w:t>
            </w:r>
            <w:r w:rsidR="00E4333A" w:rsidRPr="0089702A">
              <w:rPr>
                <w:rFonts w:ascii="Arial" w:hAnsi="Arial" w:cs="Arial"/>
                <w:sz w:val="20"/>
              </w:rPr>
              <w:t xml:space="preserve"> OCULAR EXTERNA</w:t>
            </w:r>
          </w:p>
        </w:tc>
        <w:tc>
          <w:tcPr>
            <w:tcW w:w="4111" w:type="dxa"/>
          </w:tcPr>
          <w:p w:rsidR="00E4333A" w:rsidRPr="0089702A" w:rsidRDefault="00E4333A" w:rsidP="0089702A">
            <w:pPr>
              <w:numPr>
                <w:ilvl w:val="0"/>
                <w:numId w:val="38"/>
              </w:numPr>
              <w:jc w:val="both"/>
              <w:rPr>
                <w:rFonts w:ascii="Arial" w:hAnsi="Arial" w:cs="Arial"/>
                <w:sz w:val="20"/>
              </w:rPr>
            </w:pPr>
            <w:r w:rsidRPr="0089702A">
              <w:rPr>
                <w:rFonts w:ascii="Arial" w:hAnsi="Arial" w:cs="Arial"/>
                <w:sz w:val="20"/>
              </w:rPr>
              <w:t>Congestión conjuntival severa.</w:t>
            </w:r>
          </w:p>
          <w:p w:rsidR="00E4333A" w:rsidRPr="0089702A" w:rsidRDefault="00E4333A" w:rsidP="0089702A">
            <w:pPr>
              <w:numPr>
                <w:ilvl w:val="0"/>
                <w:numId w:val="38"/>
              </w:numPr>
              <w:jc w:val="both"/>
              <w:rPr>
                <w:rFonts w:ascii="Arial" w:hAnsi="Arial" w:cs="Arial"/>
                <w:sz w:val="20"/>
              </w:rPr>
            </w:pPr>
            <w:proofErr w:type="spellStart"/>
            <w:r w:rsidRPr="0089702A">
              <w:rPr>
                <w:rFonts w:ascii="Arial" w:hAnsi="Arial" w:cs="Arial"/>
                <w:sz w:val="20"/>
              </w:rPr>
              <w:t>Pterigio</w:t>
            </w:r>
            <w:proofErr w:type="spellEnd"/>
            <w:r w:rsidRPr="0089702A">
              <w:rPr>
                <w:rFonts w:ascii="Arial" w:hAnsi="Arial" w:cs="Arial"/>
                <w:sz w:val="20"/>
              </w:rPr>
              <w:t xml:space="preserve"> invasivo</w:t>
            </w:r>
          </w:p>
          <w:p w:rsidR="00E4333A" w:rsidRPr="0089702A" w:rsidRDefault="00E4333A" w:rsidP="0089702A">
            <w:pPr>
              <w:numPr>
                <w:ilvl w:val="0"/>
                <w:numId w:val="38"/>
              </w:numPr>
              <w:jc w:val="both"/>
              <w:rPr>
                <w:rFonts w:ascii="Arial" w:hAnsi="Arial" w:cs="Arial"/>
                <w:sz w:val="20"/>
              </w:rPr>
            </w:pPr>
            <w:r w:rsidRPr="0089702A">
              <w:rPr>
                <w:rFonts w:ascii="Arial" w:hAnsi="Arial" w:cs="Arial"/>
                <w:sz w:val="20"/>
              </w:rPr>
              <w:t>Otra patología evidente</w:t>
            </w:r>
          </w:p>
        </w:tc>
        <w:tc>
          <w:tcPr>
            <w:tcW w:w="2467" w:type="dxa"/>
          </w:tcPr>
          <w:p w:rsidR="00E4333A" w:rsidRPr="0089702A" w:rsidRDefault="00E4333A" w:rsidP="0089702A">
            <w:pPr>
              <w:jc w:val="both"/>
              <w:rPr>
                <w:rFonts w:ascii="Arial" w:hAnsi="Arial" w:cs="Arial"/>
                <w:sz w:val="20"/>
              </w:rPr>
            </w:pPr>
            <w:r w:rsidRPr="0089702A">
              <w:rPr>
                <w:rFonts w:ascii="Arial" w:hAnsi="Arial" w:cs="Arial"/>
                <w:sz w:val="20"/>
              </w:rPr>
              <w:t>Observación</w:t>
            </w:r>
          </w:p>
        </w:tc>
      </w:tr>
    </w:tbl>
    <w:p w:rsidR="00E4333A" w:rsidRPr="0089702A" w:rsidRDefault="00E4333A" w:rsidP="0089702A">
      <w:pPr>
        <w:jc w:val="both"/>
        <w:rPr>
          <w:rFonts w:ascii="Arial" w:hAnsi="Arial" w:cs="Arial"/>
          <w:sz w:val="20"/>
        </w:rPr>
      </w:pPr>
      <w:r w:rsidRPr="0089702A">
        <w:rPr>
          <w:rFonts w:ascii="Arial" w:hAnsi="Arial" w:cs="Arial"/>
          <w:sz w:val="20"/>
        </w:rPr>
        <w:t xml:space="preserve"> </w:t>
      </w:r>
    </w:p>
    <w:p w:rsidR="00E4333A" w:rsidRPr="0089702A" w:rsidRDefault="00E4333A" w:rsidP="0089702A">
      <w:pPr>
        <w:jc w:val="both"/>
        <w:rPr>
          <w:rFonts w:ascii="Arial" w:hAnsi="Arial" w:cs="Arial"/>
          <w:b/>
          <w:bCs/>
          <w:sz w:val="20"/>
        </w:rPr>
      </w:pPr>
      <w:r w:rsidRPr="0089702A">
        <w:rPr>
          <w:rFonts w:ascii="Arial" w:hAnsi="Arial" w:cs="Arial"/>
          <w:b/>
          <w:bCs/>
          <w:sz w:val="20"/>
        </w:rPr>
        <w:t>4.2.4.2. Interpretación de los resultados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El valor más grande de cualquier examen está en su interpretación. Esta se efectúa con base a parámetros de aceptación internacional ya establecidos. Cada marca comercial tiene sus equivalencias.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En el caso de la valoración visual realizada con el ortho rater por ejemplo, el perfil visual se lleva a una plantilla modelo de trabajo. Se alinea la vertical de la izquierda de la plantilla correspondiente según ocupación con la línea vertical de la tarjeta de registro y se observan los resultados. Los valores ubicados en el área clara son considerados normales, en el área amarilla por debajo de los niveles de normalidad y en el área roja indican alteración severa.</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Entre los criterios de remisión a la consulta oftalmológica se tendrán en cuenta:</w:t>
      </w:r>
    </w:p>
    <w:p w:rsidR="00E4333A" w:rsidRPr="0089702A" w:rsidRDefault="00E4333A" w:rsidP="0089702A">
      <w:pPr>
        <w:numPr>
          <w:ilvl w:val="0"/>
          <w:numId w:val="39"/>
        </w:numPr>
        <w:jc w:val="both"/>
        <w:rPr>
          <w:rFonts w:ascii="Arial" w:hAnsi="Arial" w:cs="Arial"/>
          <w:sz w:val="20"/>
        </w:rPr>
      </w:pPr>
      <w:r w:rsidRPr="0089702A">
        <w:rPr>
          <w:rFonts w:ascii="Arial" w:hAnsi="Arial" w:cs="Arial"/>
          <w:sz w:val="20"/>
        </w:rPr>
        <w:t>Los sintomáticos con especial énfasis en mayores de 40 años</w:t>
      </w:r>
    </w:p>
    <w:p w:rsidR="00E4333A" w:rsidRPr="0089702A" w:rsidRDefault="00E4333A" w:rsidP="0089702A">
      <w:pPr>
        <w:numPr>
          <w:ilvl w:val="0"/>
          <w:numId w:val="39"/>
        </w:numPr>
        <w:jc w:val="both"/>
        <w:rPr>
          <w:rFonts w:ascii="Arial" w:hAnsi="Arial" w:cs="Arial"/>
          <w:sz w:val="20"/>
        </w:rPr>
      </w:pPr>
      <w:r w:rsidRPr="0089702A">
        <w:rPr>
          <w:rFonts w:ascii="Arial" w:hAnsi="Arial" w:cs="Arial"/>
          <w:sz w:val="20"/>
        </w:rPr>
        <w:t>Los que presentan alteraciones en la visión cercana y/o lejana.</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 xml:space="preserve">Cuando se usa la pantalla visual (Ortho rater) </w:t>
      </w:r>
      <w:proofErr w:type="spellStart"/>
      <w:r w:rsidRPr="0089702A">
        <w:rPr>
          <w:rFonts w:ascii="Arial" w:hAnsi="Arial" w:cs="Arial"/>
          <w:sz w:val="20"/>
        </w:rPr>
        <w:t>genralmente</w:t>
      </w:r>
      <w:proofErr w:type="spellEnd"/>
      <w:r w:rsidRPr="0089702A">
        <w:rPr>
          <w:rFonts w:ascii="Arial" w:hAnsi="Arial" w:cs="Arial"/>
          <w:sz w:val="20"/>
        </w:rPr>
        <w:t xml:space="preserve"> no es necesaria la remisión de los trabajadores que presentan </w:t>
      </w:r>
      <w:proofErr w:type="spellStart"/>
      <w:r w:rsidRPr="0089702A">
        <w:rPr>
          <w:rFonts w:ascii="Arial" w:hAnsi="Arial" w:cs="Arial"/>
          <w:sz w:val="20"/>
        </w:rPr>
        <w:t>forias</w:t>
      </w:r>
      <w:proofErr w:type="spellEnd"/>
      <w:r w:rsidRPr="0089702A">
        <w:rPr>
          <w:rFonts w:ascii="Arial" w:hAnsi="Arial" w:cs="Arial"/>
          <w:sz w:val="20"/>
        </w:rPr>
        <w:t xml:space="preserve"> asintomáticas y sin otros hallazgos a la evaluación; alteraciones de la profundidad sin otros hallazgos siempre y cuando el oficio no exija visión estereoscópica, alteración de la visión de colores, excepto cuando la ocupación involucre actividades que requieran discriminarlos.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La confirmación diagnóstica se efectúa mediante la derivación de los casos positivos a la consulta especializada (oftalmólogo) o al optómetra del programa de atención médica del instituto, salud ocupacional o servicios contratados.</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p>
    <w:p w:rsidR="00F60E86" w:rsidRDefault="00F60E86" w:rsidP="0089702A">
      <w:pPr>
        <w:jc w:val="both"/>
        <w:rPr>
          <w:rFonts w:ascii="Arial" w:hAnsi="Arial" w:cs="Arial"/>
          <w:b/>
          <w:bCs/>
          <w:sz w:val="20"/>
        </w:rPr>
      </w:pPr>
    </w:p>
    <w:p w:rsidR="00E4333A" w:rsidRPr="0089702A" w:rsidRDefault="00E4333A" w:rsidP="0089702A">
      <w:pPr>
        <w:jc w:val="both"/>
        <w:rPr>
          <w:rFonts w:ascii="Arial" w:hAnsi="Arial" w:cs="Arial"/>
          <w:b/>
          <w:bCs/>
          <w:sz w:val="20"/>
        </w:rPr>
      </w:pPr>
      <w:r w:rsidRPr="0089702A">
        <w:rPr>
          <w:rFonts w:ascii="Arial" w:hAnsi="Arial" w:cs="Arial"/>
          <w:b/>
          <w:bCs/>
          <w:sz w:val="20"/>
        </w:rPr>
        <w:t>4.2.5. Procedimientos para el Programa de Salud Visual de La Organización</w:t>
      </w:r>
    </w:p>
    <w:p w:rsidR="00E4333A" w:rsidRPr="0089702A" w:rsidRDefault="00E4333A" w:rsidP="0089702A">
      <w:pPr>
        <w:jc w:val="both"/>
        <w:rPr>
          <w:rFonts w:ascii="Arial" w:hAnsi="Arial" w:cs="Arial"/>
          <w:sz w:val="20"/>
        </w:rPr>
      </w:pPr>
    </w:p>
    <w:p w:rsidR="00E4333A" w:rsidRPr="0089702A" w:rsidRDefault="00550718" w:rsidP="0089702A">
      <w:pPr>
        <w:jc w:val="both"/>
        <w:rPr>
          <w:rFonts w:ascii="Arial" w:hAnsi="Arial" w:cs="Arial"/>
          <w:sz w:val="20"/>
        </w:rPr>
      </w:pPr>
      <w:r>
        <w:rPr>
          <w:rFonts w:ascii="Arial" w:hAnsi="Arial" w:cs="Arial"/>
          <w:sz w:val="20"/>
        </w:rPr>
        <w:t>El Programa de Salud Visual de la o</w:t>
      </w:r>
      <w:r w:rsidR="00E4333A" w:rsidRPr="0089702A">
        <w:rPr>
          <w:rFonts w:ascii="Arial" w:hAnsi="Arial" w:cs="Arial"/>
          <w:sz w:val="20"/>
        </w:rPr>
        <w:t>rganización debe incluir evaluaciones</w:t>
      </w:r>
      <w:r>
        <w:rPr>
          <w:rFonts w:ascii="Arial" w:hAnsi="Arial" w:cs="Arial"/>
          <w:sz w:val="20"/>
        </w:rPr>
        <w:t xml:space="preserve"> ambientales</w:t>
      </w:r>
      <w:r w:rsidR="00E4333A" w:rsidRPr="0089702A">
        <w:rPr>
          <w:rFonts w:ascii="Arial" w:hAnsi="Arial" w:cs="Arial"/>
          <w:sz w:val="20"/>
        </w:rPr>
        <w:t xml:space="preserve"> y visuales, se seguirá la siguiente metodología:</w:t>
      </w:r>
    </w:p>
    <w:p w:rsidR="00E4333A" w:rsidRPr="0089702A" w:rsidRDefault="00E4333A" w:rsidP="0089702A">
      <w:pPr>
        <w:jc w:val="both"/>
        <w:rPr>
          <w:rFonts w:ascii="Arial" w:hAnsi="Arial" w:cs="Arial"/>
          <w:sz w:val="20"/>
        </w:rPr>
      </w:pPr>
    </w:p>
    <w:p w:rsidR="00E4333A" w:rsidRPr="0089702A" w:rsidRDefault="00E4333A" w:rsidP="0089702A">
      <w:pPr>
        <w:pStyle w:val="Sangra2detindependiente"/>
        <w:numPr>
          <w:ilvl w:val="0"/>
          <w:numId w:val="48"/>
        </w:numPr>
        <w:tabs>
          <w:tab w:val="clear" w:pos="0"/>
        </w:tabs>
        <w:jc w:val="both"/>
        <w:rPr>
          <w:rFonts w:ascii="Arial" w:hAnsi="Arial" w:cs="Arial"/>
          <w:sz w:val="20"/>
          <w:lang w:val="es-CO"/>
        </w:rPr>
      </w:pPr>
      <w:r w:rsidRPr="0089702A">
        <w:rPr>
          <w:rFonts w:ascii="Arial" w:hAnsi="Arial" w:cs="Arial"/>
          <w:sz w:val="20"/>
          <w:lang w:val="es-CO"/>
        </w:rPr>
        <w:t>Se efectuará un censo de la empresa aplicable al programa de Salud Visual.</w:t>
      </w:r>
    </w:p>
    <w:p w:rsidR="00E4333A" w:rsidRPr="0089702A" w:rsidRDefault="00E4333A" w:rsidP="0089702A">
      <w:pPr>
        <w:ind w:left="567" w:hanging="567"/>
        <w:jc w:val="both"/>
        <w:rPr>
          <w:rFonts w:ascii="Arial" w:hAnsi="Arial" w:cs="Arial"/>
          <w:sz w:val="20"/>
        </w:rPr>
      </w:pPr>
    </w:p>
    <w:p w:rsidR="00E4333A" w:rsidRPr="0089702A" w:rsidRDefault="00E4333A" w:rsidP="0089702A">
      <w:pPr>
        <w:numPr>
          <w:ilvl w:val="0"/>
          <w:numId w:val="47"/>
        </w:numPr>
        <w:jc w:val="both"/>
        <w:rPr>
          <w:rFonts w:ascii="Arial" w:hAnsi="Arial" w:cs="Arial"/>
          <w:sz w:val="20"/>
        </w:rPr>
      </w:pPr>
      <w:r w:rsidRPr="0089702A">
        <w:rPr>
          <w:rFonts w:ascii="Arial" w:hAnsi="Arial" w:cs="Arial"/>
          <w:sz w:val="20"/>
        </w:rPr>
        <w:t xml:space="preserve">Se revisará la historia sanitaria de la empresa con el </w:t>
      </w:r>
      <w:proofErr w:type="spellStart"/>
      <w:r w:rsidRPr="0089702A">
        <w:rPr>
          <w:rFonts w:ascii="Arial" w:hAnsi="Arial" w:cs="Arial"/>
          <w:sz w:val="20"/>
        </w:rPr>
        <w:t>fín</w:t>
      </w:r>
      <w:proofErr w:type="spellEnd"/>
      <w:r w:rsidRPr="0089702A">
        <w:rPr>
          <w:rFonts w:ascii="Arial" w:hAnsi="Arial" w:cs="Arial"/>
          <w:sz w:val="20"/>
        </w:rPr>
        <w:t xml:space="preserve"> de verificar si tienen evaluaciones actualizadas de los niveles de intensidad de iluminación, relación de brillo y estudio especial de seguridad. Si no existen estas evaluaciones o están muy desactualizadas, se realizarán las evaluaciones e inspecciones pertinentes en aquellos puestos </w:t>
      </w:r>
      <w:proofErr w:type="gramStart"/>
      <w:r w:rsidRPr="0089702A">
        <w:rPr>
          <w:rFonts w:ascii="Arial" w:hAnsi="Arial" w:cs="Arial"/>
          <w:sz w:val="20"/>
        </w:rPr>
        <w:t>de  trabajo</w:t>
      </w:r>
      <w:proofErr w:type="gramEnd"/>
      <w:r w:rsidRPr="0089702A">
        <w:rPr>
          <w:rFonts w:ascii="Arial" w:hAnsi="Arial" w:cs="Arial"/>
          <w:sz w:val="20"/>
        </w:rPr>
        <w:t xml:space="preserve"> definidos como prioritarias y que por razones diversas no hayan sido beneficiadas con estas actividades. Se diligenciarán los formatos de Higiene y Seguridad según el caso.</w:t>
      </w:r>
    </w:p>
    <w:p w:rsidR="00E4333A" w:rsidRPr="0089702A" w:rsidRDefault="00E4333A" w:rsidP="0089702A">
      <w:pPr>
        <w:ind w:left="567" w:hanging="567"/>
        <w:jc w:val="both"/>
        <w:rPr>
          <w:rFonts w:ascii="Arial" w:hAnsi="Arial" w:cs="Arial"/>
          <w:sz w:val="20"/>
        </w:rPr>
      </w:pPr>
    </w:p>
    <w:p w:rsidR="00E4333A" w:rsidRPr="0089702A" w:rsidRDefault="00E4333A" w:rsidP="0089702A">
      <w:pPr>
        <w:numPr>
          <w:ilvl w:val="0"/>
          <w:numId w:val="46"/>
        </w:numPr>
        <w:jc w:val="both"/>
        <w:rPr>
          <w:rFonts w:ascii="Arial" w:hAnsi="Arial" w:cs="Arial"/>
          <w:sz w:val="20"/>
        </w:rPr>
      </w:pPr>
      <w:r w:rsidRPr="0089702A">
        <w:rPr>
          <w:rFonts w:ascii="Arial" w:hAnsi="Arial" w:cs="Arial"/>
          <w:sz w:val="20"/>
        </w:rPr>
        <w:t>Se efectuará el listado de los trabajadores definidos como expuestos y los criterios utilizados para su selección. Este listado incluirá el nombre del trabajador, núme</w:t>
      </w:r>
      <w:r w:rsidR="002757EC" w:rsidRPr="0089702A">
        <w:rPr>
          <w:rFonts w:ascii="Arial" w:hAnsi="Arial" w:cs="Arial"/>
          <w:sz w:val="20"/>
        </w:rPr>
        <w:t>ro de afiliación a su respectiva</w:t>
      </w:r>
      <w:r w:rsidRPr="0089702A">
        <w:rPr>
          <w:rFonts w:ascii="Arial" w:hAnsi="Arial" w:cs="Arial"/>
          <w:sz w:val="20"/>
        </w:rPr>
        <w:t xml:space="preserve"> EPS, oficio habitual, tipo de vinculación laboral. Deben incluirse los trabajadores de empresas subcontratistas, solicitándole a su patrono directo los resultados de las evaluaciones visuales practicadas.</w:t>
      </w:r>
    </w:p>
    <w:p w:rsidR="00E4333A" w:rsidRPr="0089702A" w:rsidRDefault="00E4333A" w:rsidP="0089702A">
      <w:pPr>
        <w:ind w:left="567" w:hanging="567"/>
        <w:jc w:val="both"/>
        <w:rPr>
          <w:rFonts w:ascii="Arial" w:hAnsi="Arial" w:cs="Arial"/>
          <w:sz w:val="20"/>
        </w:rPr>
      </w:pPr>
    </w:p>
    <w:p w:rsidR="00E4333A" w:rsidRPr="0089702A" w:rsidRDefault="00E4333A" w:rsidP="0089702A">
      <w:pPr>
        <w:numPr>
          <w:ilvl w:val="0"/>
          <w:numId w:val="45"/>
        </w:numPr>
        <w:jc w:val="both"/>
        <w:rPr>
          <w:rFonts w:ascii="Arial" w:hAnsi="Arial" w:cs="Arial"/>
          <w:sz w:val="20"/>
        </w:rPr>
      </w:pPr>
      <w:r w:rsidRPr="0089702A">
        <w:rPr>
          <w:rFonts w:ascii="Arial" w:hAnsi="Arial" w:cs="Arial"/>
          <w:sz w:val="20"/>
        </w:rPr>
        <w:t>La dependencia encargada del programa de Salud Ocupacional en la empresa deberá pasar a la empresa un informe anual en el que incluya el resultado de la última evaluación visual realizada a los trabajadores expuestos. Si las evaluaciones son hechas en la empresa, deberán indicarse el nombre y preparación académica de quien las realiza, el tipo y marca del equipo visual utilizado. Si son hechas fuera de la empresa se anotará el nombre de la institución y la preparación académica del funcionario que las efectúa. De igual manera se suministrará información sobre las actividades y logros en las áreas de Higiene y Seguridad.</w:t>
      </w:r>
    </w:p>
    <w:p w:rsidR="00E4333A" w:rsidRPr="0089702A" w:rsidRDefault="00E4333A" w:rsidP="0089702A">
      <w:pPr>
        <w:jc w:val="both"/>
        <w:rPr>
          <w:rFonts w:ascii="Arial" w:hAnsi="Arial" w:cs="Arial"/>
          <w:sz w:val="20"/>
        </w:rPr>
      </w:pPr>
    </w:p>
    <w:p w:rsidR="00E4333A" w:rsidRPr="0089702A" w:rsidRDefault="00E4333A" w:rsidP="0089702A">
      <w:pPr>
        <w:numPr>
          <w:ilvl w:val="0"/>
          <w:numId w:val="44"/>
        </w:numPr>
        <w:jc w:val="both"/>
        <w:rPr>
          <w:rFonts w:ascii="Arial" w:hAnsi="Arial" w:cs="Arial"/>
          <w:sz w:val="20"/>
        </w:rPr>
      </w:pPr>
      <w:r w:rsidRPr="0089702A">
        <w:rPr>
          <w:rFonts w:ascii="Arial" w:hAnsi="Arial" w:cs="Arial"/>
          <w:sz w:val="20"/>
        </w:rPr>
        <w:t xml:space="preserve">Se </w:t>
      </w:r>
      <w:r w:rsidR="002757EC" w:rsidRPr="0089702A">
        <w:rPr>
          <w:rFonts w:ascii="Arial" w:hAnsi="Arial" w:cs="Arial"/>
          <w:sz w:val="20"/>
        </w:rPr>
        <w:t>proporcionarán</w:t>
      </w:r>
      <w:r w:rsidRPr="0089702A">
        <w:rPr>
          <w:rFonts w:ascii="Arial" w:hAnsi="Arial" w:cs="Arial"/>
          <w:sz w:val="20"/>
        </w:rPr>
        <w:t xml:space="preserve"> las acciones de asesoría y apoyo que se requiera para el desarrollo de las actividades del programa. Esto implica que el programa lo ejecute la empresa con sus propios recursos o por medio de servicios contratados. Las solicitudes para la atención oftalmológica, se cubrirán en la consulta especializada de la respectiva EPS </w:t>
      </w:r>
    </w:p>
    <w:p w:rsidR="00E4333A" w:rsidRPr="0089702A" w:rsidRDefault="00E4333A" w:rsidP="0089702A">
      <w:pPr>
        <w:jc w:val="both"/>
        <w:rPr>
          <w:rFonts w:ascii="Arial" w:hAnsi="Arial" w:cs="Arial"/>
          <w:b/>
          <w:bCs/>
          <w:sz w:val="20"/>
        </w:rPr>
      </w:pPr>
    </w:p>
    <w:p w:rsidR="00E4333A" w:rsidRPr="0089702A" w:rsidRDefault="00E4333A" w:rsidP="0089702A">
      <w:pPr>
        <w:jc w:val="both"/>
        <w:rPr>
          <w:rFonts w:ascii="Arial" w:hAnsi="Arial" w:cs="Arial"/>
          <w:b/>
          <w:bCs/>
          <w:sz w:val="20"/>
        </w:rPr>
      </w:pPr>
      <w:r w:rsidRPr="0089702A">
        <w:rPr>
          <w:rFonts w:ascii="Arial" w:hAnsi="Arial" w:cs="Arial"/>
          <w:b/>
          <w:bCs/>
          <w:sz w:val="20"/>
        </w:rPr>
        <w:t>4.2.6. Seguimiento</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 xml:space="preserve">Después de cumplida esta primera etapa se recomienda efectuar un control, tanto al ambiente como a las personas. Salud Ocupacional de La Organización, establece una periodicidad mínima de un año para el control ambiental y de aproximadamente cada dos años para los expuestos. </w:t>
      </w:r>
    </w:p>
    <w:p w:rsidR="00E4333A" w:rsidRPr="0089702A" w:rsidRDefault="00E4333A" w:rsidP="0089702A">
      <w:pPr>
        <w:jc w:val="both"/>
        <w:rPr>
          <w:rFonts w:ascii="Arial" w:hAnsi="Arial" w:cs="Arial"/>
          <w:sz w:val="20"/>
        </w:rPr>
      </w:pPr>
      <w:r w:rsidRPr="0089702A">
        <w:rPr>
          <w:rFonts w:ascii="Arial" w:hAnsi="Arial" w:cs="Arial"/>
          <w:sz w:val="20"/>
        </w:rPr>
        <w:t xml:space="preserve">En los trabajadores que ingresen a las empresas para oficios de especial riesgo se impone superar la evaluación con las tablas de Snellen por tecnología que sin ser sofisticada permita mejorar la evaluación de la aptitud visual con relación al oficio. </w:t>
      </w:r>
    </w:p>
    <w:p w:rsidR="00E4333A" w:rsidRPr="0089702A" w:rsidRDefault="00E4333A" w:rsidP="0089702A">
      <w:pPr>
        <w:jc w:val="both"/>
        <w:rPr>
          <w:rFonts w:ascii="Arial" w:hAnsi="Arial" w:cs="Arial"/>
          <w:b/>
          <w:bCs/>
          <w:sz w:val="20"/>
        </w:rPr>
      </w:pPr>
    </w:p>
    <w:p w:rsidR="00E4333A" w:rsidRPr="0089702A" w:rsidRDefault="00E4333A" w:rsidP="0089702A">
      <w:pPr>
        <w:jc w:val="both"/>
        <w:rPr>
          <w:rFonts w:ascii="Arial" w:hAnsi="Arial" w:cs="Arial"/>
          <w:b/>
          <w:bCs/>
          <w:sz w:val="20"/>
        </w:rPr>
      </w:pPr>
      <w:r w:rsidRPr="0089702A">
        <w:rPr>
          <w:rFonts w:ascii="Arial" w:hAnsi="Arial" w:cs="Arial"/>
          <w:b/>
          <w:bCs/>
          <w:sz w:val="20"/>
        </w:rPr>
        <w:t>4.2.7. Evaluación</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La evaluación del sistema de vigilancia comprende dos aspectos fundamentales: el proceso y el impacto.</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 xml:space="preserve">La evaluación del proceso se realiza mediante la confrontación de las actividades programadas con las ejecutadas durante un período, </w:t>
      </w:r>
      <w:proofErr w:type="spellStart"/>
      <w:r w:rsidRPr="0089702A">
        <w:rPr>
          <w:rFonts w:ascii="Arial" w:hAnsi="Arial" w:cs="Arial"/>
          <w:sz w:val="20"/>
        </w:rPr>
        <w:t>ej</w:t>
      </w:r>
      <w:proofErr w:type="spellEnd"/>
      <w:r w:rsidRPr="0089702A">
        <w:rPr>
          <w:rFonts w:ascii="Arial" w:hAnsi="Arial" w:cs="Arial"/>
          <w:sz w:val="20"/>
        </w:rPr>
        <w:t>: un semestre, un año. Su carácter es eminentemente administrativo.</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La evaluación del impacto refleja el comportamiento tanto de las condiciones ambientales como de salud de la población expuesta objeto de control a lo largo del tiempo.</w:t>
      </w:r>
    </w:p>
    <w:p w:rsidR="00E4333A" w:rsidRPr="0089702A" w:rsidRDefault="00E4333A" w:rsidP="0089702A">
      <w:pPr>
        <w:jc w:val="both"/>
        <w:rPr>
          <w:rFonts w:ascii="Arial" w:hAnsi="Arial" w:cs="Arial"/>
          <w:sz w:val="20"/>
        </w:rPr>
      </w:pPr>
    </w:p>
    <w:p w:rsidR="00E4333A" w:rsidRPr="0089702A" w:rsidRDefault="00E4333A" w:rsidP="0089702A">
      <w:pPr>
        <w:pStyle w:val="Ttulo1"/>
        <w:jc w:val="both"/>
        <w:rPr>
          <w:rFonts w:cs="Arial"/>
          <w:sz w:val="20"/>
          <w:lang w:val="es-CO"/>
        </w:rPr>
      </w:pPr>
      <w:r w:rsidRPr="0089702A">
        <w:rPr>
          <w:rFonts w:cs="Arial"/>
          <w:sz w:val="20"/>
          <w:lang w:val="es-CO"/>
        </w:rPr>
        <w:t xml:space="preserve">4.2.7.1. </w:t>
      </w:r>
      <w:r w:rsidR="002757EC" w:rsidRPr="0089702A">
        <w:rPr>
          <w:rFonts w:cs="Arial"/>
          <w:sz w:val="20"/>
          <w:lang w:val="es-CO"/>
        </w:rPr>
        <w:t>EVALUACIÓN</w:t>
      </w:r>
      <w:r w:rsidRPr="0089702A">
        <w:rPr>
          <w:rFonts w:cs="Arial"/>
          <w:sz w:val="20"/>
          <w:lang w:val="es-CO"/>
        </w:rPr>
        <w:t xml:space="preserve"> DEL IMPACTO</w:t>
      </w:r>
    </w:p>
    <w:p w:rsidR="00E4333A" w:rsidRPr="0089702A" w:rsidRDefault="00E4333A" w:rsidP="0089702A">
      <w:pPr>
        <w:jc w:val="both"/>
        <w:rPr>
          <w:rFonts w:ascii="Arial" w:hAnsi="Arial" w:cs="Arial"/>
          <w:sz w:val="20"/>
        </w:rPr>
      </w:pPr>
    </w:p>
    <w:p w:rsidR="00E4333A" w:rsidRPr="0089702A" w:rsidRDefault="002757EC" w:rsidP="0089702A">
      <w:pPr>
        <w:jc w:val="both"/>
        <w:rPr>
          <w:rFonts w:ascii="Arial" w:hAnsi="Arial" w:cs="Arial"/>
          <w:sz w:val="20"/>
        </w:rPr>
      </w:pPr>
      <w:r w:rsidRPr="0089702A">
        <w:rPr>
          <w:rFonts w:ascii="Arial" w:hAnsi="Arial" w:cs="Arial"/>
          <w:sz w:val="20"/>
        </w:rPr>
        <w:t>Área</w:t>
      </w:r>
      <w:r w:rsidR="00E4333A" w:rsidRPr="0089702A">
        <w:rPr>
          <w:rFonts w:ascii="Arial" w:hAnsi="Arial" w:cs="Arial"/>
          <w:sz w:val="20"/>
        </w:rPr>
        <w:t xml:space="preserve"> Medicina del Trabajo</w:t>
      </w:r>
    </w:p>
    <w:p w:rsidR="00E4333A" w:rsidRPr="0089702A" w:rsidRDefault="00E4333A" w:rsidP="0089702A">
      <w:pPr>
        <w:jc w:val="both"/>
        <w:rPr>
          <w:rFonts w:ascii="Arial" w:hAnsi="Arial" w:cs="Arial"/>
          <w:sz w:val="20"/>
        </w:rPr>
      </w:pPr>
    </w:p>
    <w:p w:rsidR="00550718" w:rsidRDefault="00550718"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Disminución de:</w:t>
      </w:r>
    </w:p>
    <w:p w:rsidR="00E4333A" w:rsidRPr="0089702A" w:rsidRDefault="00E4333A" w:rsidP="0089702A">
      <w:pPr>
        <w:numPr>
          <w:ilvl w:val="0"/>
          <w:numId w:val="40"/>
        </w:numPr>
        <w:jc w:val="both"/>
        <w:rPr>
          <w:rFonts w:ascii="Arial" w:hAnsi="Arial" w:cs="Arial"/>
          <w:sz w:val="20"/>
        </w:rPr>
      </w:pPr>
      <w:r w:rsidRPr="0089702A">
        <w:rPr>
          <w:rFonts w:ascii="Arial" w:hAnsi="Arial" w:cs="Arial"/>
          <w:sz w:val="20"/>
        </w:rPr>
        <w:t>Morbilidad visual reportada (enfermedad profesional, común, relacionada con el trabajo.</w:t>
      </w:r>
    </w:p>
    <w:p w:rsidR="00E4333A" w:rsidRPr="0089702A" w:rsidRDefault="00E4333A" w:rsidP="0089702A">
      <w:pPr>
        <w:numPr>
          <w:ilvl w:val="0"/>
          <w:numId w:val="40"/>
        </w:numPr>
        <w:jc w:val="both"/>
        <w:rPr>
          <w:rFonts w:ascii="Arial" w:hAnsi="Arial" w:cs="Arial"/>
          <w:sz w:val="20"/>
        </w:rPr>
      </w:pPr>
      <w:r w:rsidRPr="0089702A">
        <w:rPr>
          <w:rFonts w:ascii="Arial" w:hAnsi="Arial" w:cs="Arial"/>
          <w:sz w:val="20"/>
        </w:rPr>
        <w:t>De la accidentalidad ocular.</w:t>
      </w:r>
    </w:p>
    <w:p w:rsidR="00E4333A" w:rsidRPr="0089702A" w:rsidRDefault="00E4333A" w:rsidP="0089702A">
      <w:pPr>
        <w:numPr>
          <w:ilvl w:val="0"/>
          <w:numId w:val="40"/>
        </w:numPr>
        <w:jc w:val="both"/>
        <w:rPr>
          <w:rFonts w:ascii="Arial" w:hAnsi="Arial" w:cs="Arial"/>
          <w:sz w:val="20"/>
        </w:rPr>
      </w:pPr>
      <w:r w:rsidRPr="0089702A">
        <w:rPr>
          <w:rFonts w:ascii="Arial" w:hAnsi="Arial" w:cs="Arial"/>
          <w:sz w:val="20"/>
        </w:rPr>
        <w:t>De las demandas de prestaciones económicas.</w:t>
      </w:r>
    </w:p>
    <w:p w:rsidR="002757EC" w:rsidRPr="0089702A" w:rsidRDefault="00E4333A" w:rsidP="0089702A">
      <w:pPr>
        <w:numPr>
          <w:ilvl w:val="0"/>
          <w:numId w:val="40"/>
        </w:numPr>
        <w:jc w:val="both"/>
        <w:rPr>
          <w:rFonts w:ascii="Arial" w:hAnsi="Arial" w:cs="Arial"/>
          <w:sz w:val="20"/>
        </w:rPr>
      </w:pPr>
      <w:r w:rsidRPr="0089702A">
        <w:rPr>
          <w:rFonts w:ascii="Arial" w:hAnsi="Arial" w:cs="Arial"/>
          <w:sz w:val="20"/>
        </w:rPr>
        <w:t>De las reubicaciones laborales.</w:t>
      </w:r>
    </w:p>
    <w:p w:rsidR="002757EC" w:rsidRPr="0089702A" w:rsidRDefault="002757EC"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Seguridad:</w:t>
      </w:r>
    </w:p>
    <w:p w:rsidR="002757EC" w:rsidRPr="0089702A" w:rsidRDefault="002757EC" w:rsidP="0089702A">
      <w:pPr>
        <w:jc w:val="both"/>
        <w:rPr>
          <w:rFonts w:ascii="Arial" w:hAnsi="Arial" w:cs="Arial"/>
          <w:sz w:val="20"/>
        </w:rPr>
      </w:pPr>
    </w:p>
    <w:p w:rsidR="00E4333A" w:rsidRPr="0089702A" w:rsidRDefault="00E4333A" w:rsidP="0089702A">
      <w:pPr>
        <w:numPr>
          <w:ilvl w:val="0"/>
          <w:numId w:val="41"/>
        </w:numPr>
        <w:jc w:val="both"/>
        <w:rPr>
          <w:rFonts w:ascii="Arial" w:hAnsi="Arial" w:cs="Arial"/>
          <w:sz w:val="20"/>
        </w:rPr>
      </w:pPr>
      <w:r w:rsidRPr="0089702A">
        <w:rPr>
          <w:rFonts w:ascii="Arial" w:hAnsi="Arial" w:cs="Arial"/>
          <w:sz w:val="20"/>
        </w:rPr>
        <w:t>Disminución del grado de peligrosidad de los factores de riesgo.</w:t>
      </w:r>
    </w:p>
    <w:p w:rsidR="00E4333A" w:rsidRPr="0089702A" w:rsidRDefault="00E4333A" w:rsidP="0089702A">
      <w:pPr>
        <w:jc w:val="both"/>
        <w:rPr>
          <w:rFonts w:ascii="Arial" w:hAnsi="Arial" w:cs="Arial"/>
          <w:sz w:val="20"/>
        </w:rPr>
      </w:pPr>
    </w:p>
    <w:p w:rsidR="00E4333A" w:rsidRPr="0089702A" w:rsidRDefault="00E4333A" w:rsidP="0089702A">
      <w:pPr>
        <w:jc w:val="both"/>
        <w:rPr>
          <w:rFonts w:ascii="Arial" w:hAnsi="Arial" w:cs="Arial"/>
          <w:sz w:val="20"/>
        </w:rPr>
      </w:pPr>
      <w:r w:rsidRPr="0089702A">
        <w:rPr>
          <w:rFonts w:ascii="Arial" w:hAnsi="Arial" w:cs="Arial"/>
          <w:sz w:val="20"/>
        </w:rPr>
        <w:t>Higiene:</w:t>
      </w:r>
    </w:p>
    <w:p w:rsidR="002757EC" w:rsidRPr="0089702A" w:rsidRDefault="002757EC" w:rsidP="0089702A">
      <w:pPr>
        <w:jc w:val="both"/>
        <w:rPr>
          <w:rFonts w:ascii="Arial" w:hAnsi="Arial" w:cs="Arial"/>
          <w:sz w:val="20"/>
        </w:rPr>
      </w:pPr>
    </w:p>
    <w:p w:rsidR="00E4333A" w:rsidRPr="0089702A" w:rsidRDefault="00E4333A" w:rsidP="0089702A">
      <w:pPr>
        <w:numPr>
          <w:ilvl w:val="0"/>
          <w:numId w:val="42"/>
        </w:numPr>
        <w:jc w:val="both"/>
        <w:rPr>
          <w:rFonts w:ascii="Arial" w:hAnsi="Arial" w:cs="Arial"/>
          <w:sz w:val="20"/>
        </w:rPr>
      </w:pPr>
      <w:r w:rsidRPr="0089702A">
        <w:rPr>
          <w:rFonts w:ascii="Arial" w:hAnsi="Arial" w:cs="Arial"/>
          <w:sz w:val="20"/>
        </w:rPr>
        <w:t>Disminución de puestos de trabajo con niveles de intensidad de iluminación, relación de brillo y de otros agentes de riesgo para el órgano de la visión inadecuados.</w:t>
      </w:r>
    </w:p>
    <w:p w:rsidR="00E4333A" w:rsidRPr="0089702A" w:rsidRDefault="00E4333A" w:rsidP="0089702A">
      <w:pPr>
        <w:numPr>
          <w:ilvl w:val="0"/>
          <w:numId w:val="42"/>
        </w:numPr>
        <w:jc w:val="both"/>
        <w:rPr>
          <w:rFonts w:ascii="Arial" w:hAnsi="Arial" w:cs="Arial"/>
          <w:sz w:val="20"/>
        </w:rPr>
      </w:pPr>
      <w:r w:rsidRPr="0089702A">
        <w:rPr>
          <w:rFonts w:ascii="Arial" w:hAnsi="Arial" w:cs="Arial"/>
          <w:sz w:val="20"/>
        </w:rPr>
        <w:t>Disminución del número de trabajadores expuestos a niveles inadecuados de iluminación, relación de brillo y de otros factores de riesgo para el órgano de la visión.</w:t>
      </w:r>
    </w:p>
    <w:p w:rsidR="00E4333A" w:rsidRPr="0089702A" w:rsidRDefault="00E4333A" w:rsidP="0089702A">
      <w:pPr>
        <w:jc w:val="both"/>
        <w:rPr>
          <w:rFonts w:ascii="Arial" w:hAnsi="Arial" w:cs="Arial"/>
          <w:b/>
          <w:sz w:val="20"/>
          <w:lang w:val="es-ES"/>
        </w:rPr>
      </w:pPr>
    </w:p>
    <w:p w:rsidR="00E4333A" w:rsidRDefault="00E4333A" w:rsidP="0089702A">
      <w:pPr>
        <w:jc w:val="both"/>
        <w:rPr>
          <w:rFonts w:ascii="Arial" w:hAnsi="Arial" w:cs="Arial"/>
          <w:b/>
          <w:sz w:val="20"/>
          <w:lang w:val="es-ES"/>
        </w:rPr>
      </w:pPr>
      <w:r w:rsidRPr="0089702A">
        <w:rPr>
          <w:rFonts w:ascii="Arial" w:hAnsi="Arial" w:cs="Arial"/>
          <w:b/>
          <w:sz w:val="20"/>
          <w:lang w:val="es-ES"/>
        </w:rPr>
        <w:t>5.        REFERENCIAS</w:t>
      </w:r>
    </w:p>
    <w:p w:rsidR="0089702A" w:rsidRPr="0089702A" w:rsidRDefault="0089702A" w:rsidP="0089702A">
      <w:pPr>
        <w:jc w:val="both"/>
        <w:rPr>
          <w:rFonts w:ascii="Arial" w:hAnsi="Arial" w:cs="Arial"/>
          <w:b/>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 xml:space="preserve">GRAJALES L., Alba Colombia. Modelo de un programa de vigilancia epidemiológica para la conservación visual de aplicación en la industria. Congreso de Medicina Social y General. </w:t>
      </w:r>
      <w:proofErr w:type="spellStart"/>
      <w:r w:rsidRPr="0089702A">
        <w:rPr>
          <w:rFonts w:ascii="Arial" w:hAnsi="Arial" w:cs="Arial"/>
          <w:sz w:val="20"/>
          <w:lang w:val="es-ES"/>
        </w:rPr>
        <w:t>Asmedas</w:t>
      </w:r>
      <w:proofErr w:type="spellEnd"/>
      <w:r w:rsidRPr="0089702A">
        <w:rPr>
          <w:rFonts w:ascii="Arial" w:hAnsi="Arial" w:cs="Arial"/>
          <w:sz w:val="20"/>
          <w:lang w:val="es-ES"/>
        </w:rPr>
        <w:t>, Medellín 1991.</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ISS. Sistema de Vigilancia epidemiológica para la salud visual. División de Salud Ocupacional, Seccional Antioquia, Medellín 1992.</w:t>
      </w:r>
    </w:p>
    <w:p w:rsidR="00E4333A" w:rsidRPr="0089702A" w:rsidRDefault="00E4333A" w:rsidP="0089702A">
      <w:pPr>
        <w:jc w:val="both"/>
        <w:rPr>
          <w:rFonts w:ascii="Arial" w:hAnsi="Arial" w:cs="Arial"/>
          <w:sz w:val="20"/>
          <w:lang w:val="es-ES"/>
        </w:rPr>
      </w:pPr>
    </w:p>
    <w:p w:rsidR="00E4333A" w:rsidRPr="0089702A" w:rsidRDefault="00E4333A" w:rsidP="0089702A">
      <w:pPr>
        <w:jc w:val="both"/>
        <w:rPr>
          <w:rFonts w:ascii="Arial" w:hAnsi="Arial" w:cs="Arial"/>
          <w:sz w:val="20"/>
          <w:lang w:val="es-ES"/>
        </w:rPr>
      </w:pPr>
      <w:r w:rsidRPr="0089702A">
        <w:rPr>
          <w:rFonts w:ascii="Arial" w:hAnsi="Arial" w:cs="Arial"/>
          <w:sz w:val="20"/>
          <w:lang w:val="es-ES"/>
        </w:rPr>
        <w:t>COLOMBIA, MINISTERIO DE TRABAJO Y SEGURIDAD SOCIAL. Código de Salud Ocupacional. Resolución 2400 de 1979, Título III, Capítulo III; Título IV, Capítulo II Medellín: Imprenta Nacional de Colombia 1990.</w:t>
      </w:r>
    </w:p>
    <w:p w:rsidR="006F3E9F" w:rsidRPr="0089702A" w:rsidRDefault="006F3E9F" w:rsidP="0089702A">
      <w:pPr>
        <w:tabs>
          <w:tab w:val="left" w:pos="360"/>
        </w:tabs>
        <w:jc w:val="both"/>
        <w:rPr>
          <w:rFonts w:ascii="Arial" w:hAnsi="Arial" w:cs="Arial"/>
          <w:b/>
          <w:sz w:val="20"/>
          <w:lang w:val="es-ES"/>
        </w:rPr>
      </w:pPr>
    </w:p>
    <w:p w:rsidR="005406D7" w:rsidRPr="0089702A" w:rsidRDefault="005406D7" w:rsidP="0089702A">
      <w:pPr>
        <w:tabs>
          <w:tab w:val="left" w:pos="360"/>
        </w:tabs>
        <w:ind w:left="360"/>
        <w:jc w:val="both"/>
        <w:rPr>
          <w:rFonts w:ascii="Arial" w:hAnsi="Arial" w:cs="Arial"/>
          <w:b/>
          <w:sz w:val="20"/>
          <w:lang w:val="es-ES_tradnl"/>
        </w:rPr>
      </w:pPr>
    </w:p>
    <w:p w:rsidR="006F3E9F" w:rsidRPr="0089702A" w:rsidRDefault="006F3E9F" w:rsidP="0089702A">
      <w:pPr>
        <w:tabs>
          <w:tab w:val="left" w:pos="360"/>
        </w:tabs>
        <w:ind w:left="360"/>
        <w:jc w:val="both"/>
        <w:rPr>
          <w:rFonts w:ascii="Arial" w:hAnsi="Arial" w:cs="Arial"/>
          <w:b/>
          <w:sz w:val="20"/>
          <w:lang w:val="es-MX"/>
        </w:rPr>
      </w:pPr>
      <w:r w:rsidRPr="0089702A">
        <w:rPr>
          <w:rFonts w:ascii="Arial" w:hAnsi="Arial" w:cs="Arial"/>
          <w:b/>
          <w:sz w:val="20"/>
          <w:lang w:val="es-ES_tradnl"/>
        </w:rPr>
        <w:t>6.</w:t>
      </w:r>
      <w:r w:rsidRPr="0089702A">
        <w:rPr>
          <w:rFonts w:ascii="Arial" w:hAnsi="Arial" w:cs="Arial"/>
          <w:sz w:val="20"/>
          <w:lang w:val="es-ES_tradnl"/>
        </w:rPr>
        <w:t xml:space="preserve"> </w:t>
      </w:r>
      <w:r w:rsidRPr="0089702A">
        <w:rPr>
          <w:rFonts w:ascii="Arial" w:hAnsi="Arial" w:cs="Arial"/>
          <w:b/>
          <w:sz w:val="20"/>
          <w:lang w:val="es-MX"/>
        </w:rPr>
        <w:t xml:space="preserve">REGISTRO DE </w:t>
      </w:r>
      <w:r w:rsidR="002757EC" w:rsidRPr="0089702A">
        <w:rPr>
          <w:rFonts w:ascii="Arial" w:hAnsi="Arial" w:cs="Arial"/>
          <w:b/>
          <w:sz w:val="20"/>
          <w:lang w:val="es-MX"/>
        </w:rPr>
        <w:t>DISTRIBUCIÓN</w:t>
      </w:r>
      <w:r w:rsidRPr="0089702A">
        <w:rPr>
          <w:rFonts w:ascii="Arial" w:hAnsi="Arial" w:cs="Arial"/>
          <w:b/>
          <w:sz w:val="20"/>
          <w:lang w:val="es-MX"/>
        </w:rPr>
        <w:t xml:space="preserve"> DEL DOCUMENTO</w:t>
      </w:r>
    </w:p>
    <w:p w:rsidR="005406D7" w:rsidRPr="0089702A" w:rsidRDefault="005406D7" w:rsidP="0089702A">
      <w:pPr>
        <w:jc w:val="both"/>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D6084E" w:rsidRPr="0089702A" w:rsidTr="002F3D23">
        <w:tc>
          <w:tcPr>
            <w:tcW w:w="4248" w:type="dxa"/>
          </w:tcPr>
          <w:p w:rsidR="00D6084E" w:rsidRPr="0089702A" w:rsidRDefault="00D6084E" w:rsidP="0089702A">
            <w:pPr>
              <w:pStyle w:val="Ttulo3"/>
              <w:tabs>
                <w:tab w:val="left" w:pos="284"/>
                <w:tab w:val="left" w:pos="426"/>
              </w:tabs>
              <w:jc w:val="both"/>
              <w:rPr>
                <w:rFonts w:ascii="Arial" w:hAnsi="Arial" w:cs="Arial"/>
                <w:sz w:val="20"/>
              </w:rPr>
            </w:pPr>
            <w:r w:rsidRPr="0089702A">
              <w:rPr>
                <w:rFonts w:ascii="Arial" w:hAnsi="Arial" w:cs="Arial"/>
                <w:sz w:val="20"/>
              </w:rPr>
              <w:t>EMITIDA A</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r w:rsidRPr="0089702A">
              <w:rPr>
                <w:rFonts w:ascii="Arial" w:hAnsi="Arial" w:cs="Arial"/>
                <w:sz w:val="20"/>
              </w:rPr>
              <w:t>FECHA</w:t>
            </w:r>
          </w:p>
        </w:tc>
        <w:tc>
          <w:tcPr>
            <w:tcW w:w="3780" w:type="dxa"/>
          </w:tcPr>
          <w:p w:rsidR="00D6084E" w:rsidRPr="0089702A" w:rsidRDefault="00D6084E" w:rsidP="0089702A">
            <w:pPr>
              <w:pStyle w:val="Ttulo3"/>
              <w:tabs>
                <w:tab w:val="left" w:pos="284"/>
                <w:tab w:val="left" w:pos="426"/>
              </w:tabs>
              <w:jc w:val="both"/>
              <w:rPr>
                <w:rFonts w:ascii="Arial" w:hAnsi="Arial" w:cs="Arial"/>
                <w:sz w:val="20"/>
              </w:rPr>
            </w:pPr>
            <w:r w:rsidRPr="0089702A">
              <w:rPr>
                <w:rFonts w:ascii="Arial" w:hAnsi="Arial" w:cs="Arial"/>
                <w:sz w:val="20"/>
              </w:rPr>
              <w:t>FIRMA RECIBIDO</w:t>
            </w: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lang w:val="es-MX"/>
              </w:rPr>
              <w:t>Director Comercial</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rPr>
              <w:t>Directora de Compras</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rPr>
              <w:t>Jefe de Bodega</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rPr>
              <w:t>Directora de recurso Humano</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rPr>
              <w:t>Directora Administrativa</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r w:rsidR="00D6084E" w:rsidRPr="0089702A" w:rsidTr="002F3D23">
        <w:tc>
          <w:tcPr>
            <w:tcW w:w="4248" w:type="dxa"/>
          </w:tcPr>
          <w:p w:rsidR="00D6084E" w:rsidRPr="0089702A" w:rsidRDefault="00D6084E" w:rsidP="0089702A">
            <w:pPr>
              <w:jc w:val="both"/>
              <w:rPr>
                <w:rFonts w:ascii="Arial" w:hAnsi="Arial" w:cs="Arial"/>
                <w:sz w:val="20"/>
              </w:rPr>
            </w:pPr>
            <w:r w:rsidRPr="0089702A">
              <w:rPr>
                <w:rFonts w:ascii="Arial" w:hAnsi="Arial" w:cs="Arial"/>
                <w:sz w:val="20"/>
              </w:rPr>
              <w:t xml:space="preserve">Coordinadora </w:t>
            </w:r>
            <w:r w:rsidR="0089702A">
              <w:rPr>
                <w:rFonts w:ascii="Arial" w:hAnsi="Arial" w:cs="Arial"/>
                <w:sz w:val="20"/>
              </w:rPr>
              <w:t>HSQ</w:t>
            </w:r>
          </w:p>
        </w:tc>
        <w:tc>
          <w:tcPr>
            <w:tcW w:w="2340" w:type="dxa"/>
          </w:tcPr>
          <w:p w:rsidR="00D6084E" w:rsidRPr="0089702A" w:rsidRDefault="00D6084E" w:rsidP="0089702A">
            <w:pPr>
              <w:pStyle w:val="Ttulo3"/>
              <w:tabs>
                <w:tab w:val="left" w:pos="284"/>
                <w:tab w:val="left" w:pos="426"/>
              </w:tabs>
              <w:jc w:val="both"/>
              <w:rPr>
                <w:rFonts w:ascii="Arial" w:hAnsi="Arial" w:cs="Arial"/>
                <w:sz w:val="20"/>
              </w:rPr>
            </w:pPr>
          </w:p>
        </w:tc>
        <w:tc>
          <w:tcPr>
            <w:tcW w:w="3780" w:type="dxa"/>
          </w:tcPr>
          <w:p w:rsidR="00D6084E" w:rsidRPr="0089702A" w:rsidRDefault="00D6084E" w:rsidP="0089702A">
            <w:pPr>
              <w:pStyle w:val="Ttulo3"/>
              <w:tabs>
                <w:tab w:val="left" w:pos="284"/>
                <w:tab w:val="left" w:pos="426"/>
              </w:tabs>
              <w:jc w:val="both"/>
              <w:rPr>
                <w:rFonts w:ascii="Arial" w:hAnsi="Arial" w:cs="Arial"/>
                <w:sz w:val="20"/>
              </w:rPr>
            </w:pPr>
          </w:p>
        </w:tc>
      </w:tr>
    </w:tbl>
    <w:p w:rsidR="006F3E9F" w:rsidRPr="0089702A" w:rsidRDefault="006F3E9F" w:rsidP="0089702A">
      <w:pPr>
        <w:pStyle w:val="Ttulo3"/>
        <w:tabs>
          <w:tab w:val="left" w:pos="284"/>
          <w:tab w:val="left" w:pos="426"/>
        </w:tabs>
        <w:ind w:left="360" w:firstLine="360"/>
        <w:jc w:val="both"/>
        <w:rPr>
          <w:rFonts w:ascii="Arial" w:hAnsi="Arial" w:cs="Arial"/>
          <w:sz w:val="20"/>
        </w:rPr>
      </w:pPr>
    </w:p>
    <w:p w:rsidR="006F3E9F" w:rsidRPr="0089702A" w:rsidRDefault="006F3E9F" w:rsidP="0089702A">
      <w:pPr>
        <w:ind w:left="360"/>
        <w:jc w:val="both"/>
        <w:rPr>
          <w:rFonts w:ascii="Arial" w:hAnsi="Arial" w:cs="Arial"/>
          <w:b/>
          <w:sz w:val="20"/>
        </w:rPr>
      </w:pPr>
      <w:r w:rsidRPr="0089702A">
        <w:rPr>
          <w:rFonts w:ascii="Arial" w:hAnsi="Arial" w:cs="Arial"/>
          <w:b/>
          <w:sz w:val="20"/>
        </w:rPr>
        <w:t>7. HISTORIAL DE REVISIONES</w:t>
      </w:r>
    </w:p>
    <w:p w:rsidR="00F668E7" w:rsidRPr="0089702A" w:rsidRDefault="00F668E7" w:rsidP="0089702A">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89702A" w:rsidTr="004F6C60">
        <w:trPr>
          <w:trHeight w:val="250"/>
        </w:trPr>
        <w:tc>
          <w:tcPr>
            <w:tcW w:w="1168" w:type="dxa"/>
          </w:tcPr>
          <w:p w:rsidR="006F3E9F" w:rsidRPr="0089702A" w:rsidRDefault="006F3E9F" w:rsidP="0089702A">
            <w:pPr>
              <w:jc w:val="both"/>
              <w:rPr>
                <w:rFonts w:ascii="Arial" w:hAnsi="Arial" w:cs="Arial"/>
                <w:sz w:val="20"/>
                <w:u w:val="single"/>
              </w:rPr>
            </w:pPr>
            <w:r w:rsidRPr="0089702A">
              <w:rPr>
                <w:rFonts w:ascii="Arial" w:hAnsi="Arial" w:cs="Arial"/>
                <w:b/>
                <w:sz w:val="20"/>
              </w:rPr>
              <w:t>VERSION</w:t>
            </w:r>
          </w:p>
        </w:tc>
        <w:tc>
          <w:tcPr>
            <w:tcW w:w="1415" w:type="dxa"/>
          </w:tcPr>
          <w:p w:rsidR="006F3E9F" w:rsidRPr="0089702A" w:rsidRDefault="006F3E9F" w:rsidP="0089702A">
            <w:pPr>
              <w:jc w:val="both"/>
              <w:rPr>
                <w:rFonts w:ascii="Arial" w:hAnsi="Arial" w:cs="Arial"/>
                <w:sz w:val="20"/>
                <w:u w:val="single"/>
              </w:rPr>
            </w:pPr>
            <w:r w:rsidRPr="0089702A">
              <w:rPr>
                <w:rFonts w:ascii="Arial" w:hAnsi="Arial" w:cs="Arial"/>
                <w:b/>
                <w:sz w:val="20"/>
              </w:rPr>
              <w:t>FECHA</w:t>
            </w:r>
          </w:p>
        </w:tc>
        <w:tc>
          <w:tcPr>
            <w:tcW w:w="7785" w:type="dxa"/>
          </w:tcPr>
          <w:p w:rsidR="006F3E9F" w:rsidRPr="0089702A" w:rsidRDefault="006F3E9F" w:rsidP="0089702A">
            <w:pPr>
              <w:ind w:firstLine="360"/>
              <w:jc w:val="both"/>
              <w:rPr>
                <w:rFonts w:ascii="Arial" w:hAnsi="Arial" w:cs="Arial"/>
                <w:b/>
                <w:sz w:val="20"/>
              </w:rPr>
            </w:pPr>
            <w:r w:rsidRPr="0089702A">
              <w:rPr>
                <w:rFonts w:ascii="Arial" w:hAnsi="Arial" w:cs="Arial"/>
                <w:b/>
                <w:sz w:val="20"/>
              </w:rPr>
              <w:t>DESCRIPCION</w:t>
            </w:r>
          </w:p>
        </w:tc>
      </w:tr>
      <w:tr w:rsidR="006F3E9F" w:rsidRPr="0089702A" w:rsidTr="005571AE">
        <w:trPr>
          <w:trHeight w:val="281"/>
        </w:trPr>
        <w:tc>
          <w:tcPr>
            <w:tcW w:w="1168" w:type="dxa"/>
          </w:tcPr>
          <w:p w:rsidR="006F3E9F" w:rsidRPr="0089702A" w:rsidRDefault="006F3E9F" w:rsidP="0089702A">
            <w:pPr>
              <w:jc w:val="both"/>
              <w:rPr>
                <w:rFonts w:ascii="Arial" w:hAnsi="Arial" w:cs="Arial"/>
                <w:sz w:val="20"/>
              </w:rPr>
            </w:pPr>
            <w:r w:rsidRPr="0089702A">
              <w:rPr>
                <w:rFonts w:ascii="Arial" w:hAnsi="Arial" w:cs="Arial"/>
                <w:sz w:val="20"/>
              </w:rPr>
              <w:t>00</w:t>
            </w:r>
          </w:p>
        </w:tc>
        <w:tc>
          <w:tcPr>
            <w:tcW w:w="1415" w:type="dxa"/>
          </w:tcPr>
          <w:p w:rsidR="006F3E9F" w:rsidRPr="0089702A" w:rsidRDefault="00D6084E" w:rsidP="0089702A">
            <w:pPr>
              <w:jc w:val="both"/>
              <w:rPr>
                <w:rFonts w:ascii="Arial" w:hAnsi="Arial" w:cs="Arial"/>
                <w:sz w:val="20"/>
              </w:rPr>
            </w:pPr>
            <w:r w:rsidRPr="0089702A">
              <w:rPr>
                <w:rFonts w:ascii="Arial" w:hAnsi="Arial" w:cs="Arial"/>
                <w:sz w:val="20"/>
              </w:rPr>
              <w:t>14/03/12</w:t>
            </w:r>
          </w:p>
        </w:tc>
        <w:tc>
          <w:tcPr>
            <w:tcW w:w="7785" w:type="dxa"/>
          </w:tcPr>
          <w:p w:rsidR="006F3E9F" w:rsidRPr="0089702A" w:rsidRDefault="006F3E9F" w:rsidP="0089702A">
            <w:pPr>
              <w:jc w:val="both"/>
              <w:rPr>
                <w:rFonts w:ascii="Arial" w:hAnsi="Arial" w:cs="Arial"/>
                <w:sz w:val="20"/>
              </w:rPr>
            </w:pPr>
            <w:r w:rsidRPr="0089702A">
              <w:rPr>
                <w:rFonts w:ascii="Arial" w:hAnsi="Arial" w:cs="Arial"/>
                <w:sz w:val="20"/>
              </w:rPr>
              <w:t>Liberado para su implementación.</w:t>
            </w:r>
          </w:p>
        </w:tc>
      </w:tr>
      <w:tr w:rsidR="00903761" w:rsidRPr="0089702A" w:rsidTr="004F6C60">
        <w:trPr>
          <w:trHeight w:val="269"/>
        </w:trPr>
        <w:tc>
          <w:tcPr>
            <w:tcW w:w="1168" w:type="dxa"/>
          </w:tcPr>
          <w:p w:rsidR="00903761" w:rsidRPr="0089702A" w:rsidRDefault="00903761" w:rsidP="0089702A">
            <w:pPr>
              <w:ind w:left="708" w:hanging="708"/>
              <w:jc w:val="both"/>
              <w:rPr>
                <w:rFonts w:ascii="Arial" w:hAnsi="Arial" w:cs="Arial"/>
                <w:sz w:val="20"/>
              </w:rPr>
            </w:pPr>
          </w:p>
        </w:tc>
        <w:tc>
          <w:tcPr>
            <w:tcW w:w="1415" w:type="dxa"/>
          </w:tcPr>
          <w:p w:rsidR="00903761" w:rsidRPr="0089702A" w:rsidRDefault="00903761" w:rsidP="0089702A">
            <w:pPr>
              <w:jc w:val="both"/>
              <w:rPr>
                <w:rFonts w:ascii="Arial" w:hAnsi="Arial" w:cs="Arial"/>
                <w:sz w:val="20"/>
              </w:rPr>
            </w:pPr>
          </w:p>
        </w:tc>
        <w:tc>
          <w:tcPr>
            <w:tcW w:w="7785" w:type="dxa"/>
          </w:tcPr>
          <w:p w:rsidR="007B375C" w:rsidRPr="0089702A" w:rsidRDefault="007B375C" w:rsidP="0089702A">
            <w:pPr>
              <w:jc w:val="both"/>
              <w:rPr>
                <w:rFonts w:ascii="Arial" w:hAnsi="Arial" w:cs="Arial"/>
                <w:sz w:val="20"/>
              </w:rPr>
            </w:pPr>
          </w:p>
        </w:tc>
      </w:tr>
      <w:tr w:rsidR="00212681" w:rsidRPr="0089702A" w:rsidTr="004F6C60">
        <w:trPr>
          <w:trHeight w:val="269"/>
        </w:trPr>
        <w:tc>
          <w:tcPr>
            <w:tcW w:w="1168" w:type="dxa"/>
          </w:tcPr>
          <w:p w:rsidR="00212681" w:rsidRPr="0089702A" w:rsidRDefault="00212681" w:rsidP="0089702A">
            <w:pPr>
              <w:ind w:left="708" w:hanging="708"/>
              <w:jc w:val="both"/>
              <w:rPr>
                <w:rFonts w:ascii="Arial" w:hAnsi="Arial" w:cs="Arial"/>
                <w:sz w:val="20"/>
              </w:rPr>
            </w:pPr>
          </w:p>
        </w:tc>
        <w:tc>
          <w:tcPr>
            <w:tcW w:w="1415" w:type="dxa"/>
          </w:tcPr>
          <w:p w:rsidR="00212681" w:rsidRPr="0089702A" w:rsidRDefault="00212681" w:rsidP="0089702A">
            <w:pPr>
              <w:jc w:val="both"/>
              <w:rPr>
                <w:rFonts w:ascii="Arial" w:hAnsi="Arial" w:cs="Arial"/>
                <w:sz w:val="20"/>
              </w:rPr>
            </w:pPr>
          </w:p>
        </w:tc>
        <w:tc>
          <w:tcPr>
            <w:tcW w:w="7785" w:type="dxa"/>
          </w:tcPr>
          <w:p w:rsidR="00212681" w:rsidRPr="0089702A" w:rsidRDefault="00212681" w:rsidP="0089702A">
            <w:pPr>
              <w:jc w:val="both"/>
              <w:rPr>
                <w:rFonts w:ascii="Arial" w:hAnsi="Arial" w:cs="Arial"/>
                <w:sz w:val="20"/>
              </w:rPr>
            </w:pPr>
          </w:p>
        </w:tc>
      </w:tr>
    </w:tbl>
    <w:p w:rsidR="006F3E9F" w:rsidRPr="0089702A" w:rsidRDefault="006F3E9F" w:rsidP="0089702A">
      <w:pPr>
        <w:jc w:val="both"/>
        <w:rPr>
          <w:rFonts w:ascii="Arial" w:hAnsi="Arial" w:cs="Arial"/>
          <w:sz w:val="20"/>
        </w:rPr>
      </w:pPr>
    </w:p>
    <w:sectPr w:rsidR="006F3E9F" w:rsidRPr="0089702A"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5BB" w:rsidRDefault="002425BB">
      <w:r>
        <w:separator/>
      </w:r>
    </w:p>
  </w:endnote>
  <w:endnote w:type="continuationSeparator" w:id="0">
    <w:p w:rsidR="002425BB" w:rsidRDefault="002425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FC6EA2"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001B2DBB"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1B2DBB" w:rsidRPr="00FC6EA2">
      <w:rPr>
        <w:rStyle w:val="Nmerodepgina"/>
        <w:rFonts w:ascii="Arial" w:hAnsi="Arial"/>
        <w:b/>
        <w:snapToGrid w:val="0"/>
        <w:sz w:val="18"/>
        <w:lang w:eastAsia="es-ES"/>
      </w:rPr>
      <w:fldChar w:fldCharType="separate"/>
    </w:r>
    <w:r w:rsidR="00E4333A">
      <w:rPr>
        <w:rStyle w:val="Nmerodepgina"/>
        <w:rFonts w:ascii="Arial" w:hAnsi="Arial"/>
        <w:b/>
        <w:noProof/>
        <w:snapToGrid w:val="0"/>
        <w:sz w:val="18"/>
        <w:lang w:eastAsia="es-ES"/>
      </w:rPr>
      <w:t>2</w:t>
    </w:r>
    <w:r w:rsidR="001B2DBB"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1B2DBB"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1B2DBB" w:rsidRPr="00FC6EA2">
      <w:rPr>
        <w:rStyle w:val="Nmerodepgina"/>
        <w:rFonts w:ascii="Arial" w:hAnsi="Arial"/>
        <w:b/>
        <w:snapToGrid w:val="0"/>
        <w:sz w:val="18"/>
        <w:lang w:eastAsia="es-ES"/>
      </w:rPr>
      <w:fldChar w:fldCharType="separate"/>
    </w:r>
    <w:r w:rsidR="00E4333A">
      <w:rPr>
        <w:rStyle w:val="Nmerodepgina"/>
        <w:rFonts w:ascii="Arial" w:hAnsi="Arial"/>
        <w:b/>
        <w:noProof/>
        <w:snapToGrid w:val="0"/>
        <w:sz w:val="18"/>
        <w:lang w:eastAsia="es-ES"/>
      </w:rPr>
      <w:t>3</w:t>
    </w:r>
    <w:r w:rsidR="001B2DBB" w:rsidRPr="00FC6EA2">
      <w:rPr>
        <w:rStyle w:val="Nmerodepgina"/>
        <w:rFonts w:ascii="Arial" w:hAnsi="Arial"/>
        <w:b/>
        <w:snapToGrid w:val="0"/>
        <w:sz w:val="18"/>
        <w:lang w:eastAsia="es-ES"/>
      </w:rPr>
      <w:fldChar w:fldCharType="end"/>
    </w:r>
    <w:r w:rsidR="00262EDC">
      <w:rPr>
        <w:rStyle w:val="Nmerodepgina"/>
        <w:rFonts w:ascii="Arial" w:hAnsi="Arial"/>
        <w:b/>
        <w:snapToGrid w:val="0"/>
        <w:sz w:val="18"/>
        <w:lang w:eastAsia="es-ES"/>
      </w:rPr>
      <w:t>, P00 VERSIÓN 01</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D6084E">
      <w:rPr>
        <w:rFonts w:ascii="Arial" w:hAnsi="Arial" w:cs="Arial"/>
        <w:b/>
        <w:sz w:val="18"/>
        <w:szCs w:val="18"/>
      </w:rPr>
      <w:t xml:space="preserve">Página </w:t>
    </w:r>
    <w:r w:rsidR="001B2DBB" w:rsidRPr="00D6084E">
      <w:rPr>
        <w:rFonts w:ascii="Arial" w:hAnsi="Arial" w:cs="Arial"/>
        <w:b/>
        <w:sz w:val="18"/>
        <w:szCs w:val="18"/>
      </w:rPr>
      <w:fldChar w:fldCharType="begin"/>
    </w:r>
    <w:r w:rsidRPr="00D6084E">
      <w:rPr>
        <w:rFonts w:ascii="Arial" w:hAnsi="Arial" w:cs="Arial"/>
        <w:b/>
        <w:sz w:val="18"/>
        <w:szCs w:val="18"/>
      </w:rPr>
      <w:instrText xml:space="preserve"> PAGE </w:instrText>
    </w:r>
    <w:r w:rsidR="001B2DBB" w:rsidRPr="00D6084E">
      <w:rPr>
        <w:rFonts w:ascii="Arial" w:hAnsi="Arial" w:cs="Arial"/>
        <w:b/>
        <w:sz w:val="18"/>
        <w:szCs w:val="18"/>
      </w:rPr>
      <w:fldChar w:fldCharType="separate"/>
    </w:r>
    <w:r w:rsidR="00550718">
      <w:rPr>
        <w:rFonts w:ascii="Arial" w:hAnsi="Arial" w:cs="Arial"/>
        <w:b/>
        <w:noProof/>
        <w:sz w:val="18"/>
        <w:szCs w:val="18"/>
      </w:rPr>
      <w:t>1</w:t>
    </w:r>
    <w:r w:rsidR="001B2DBB" w:rsidRPr="00D6084E">
      <w:rPr>
        <w:rFonts w:ascii="Arial" w:hAnsi="Arial" w:cs="Arial"/>
        <w:b/>
        <w:sz w:val="18"/>
        <w:szCs w:val="18"/>
      </w:rPr>
      <w:fldChar w:fldCharType="end"/>
    </w:r>
    <w:r w:rsidRPr="00D6084E">
      <w:rPr>
        <w:rFonts w:ascii="Arial" w:hAnsi="Arial" w:cs="Arial"/>
        <w:b/>
        <w:sz w:val="18"/>
        <w:szCs w:val="18"/>
      </w:rPr>
      <w:t xml:space="preserve"> de </w:t>
    </w:r>
    <w:r w:rsidR="001B2DBB" w:rsidRPr="00D6084E">
      <w:rPr>
        <w:rFonts w:ascii="Arial" w:hAnsi="Arial" w:cs="Arial"/>
        <w:b/>
        <w:sz w:val="18"/>
        <w:szCs w:val="18"/>
      </w:rPr>
      <w:fldChar w:fldCharType="begin"/>
    </w:r>
    <w:r w:rsidRPr="00D6084E">
      <w:rPr>
        <w:rFonts w:ascii="Arial" w:hAnsi="Arial" w:cs="Arial"/>
        <w:b/>
        <w:sz w:val="18"/>
        <w:szCs w:val="18"/>
      </w:rPr>
      <w:instrText xml:space="preserve"> NUMPAGES </w:instrText>
    </w:r>
    <w:r w:rsidR="001B2DBB" w:rsidRPr="00D6084E">
      <w:rPr>
        <w:rFonts w:ascii="Arial" w:hAnsi="Arial" w:cs="Arial"/>
        <w:b/>
        <w:sz w:val="18"/>
        <w:szCs w:val="18"/>
      </w:rPr>
      <w:fldChar w:fldCharType="separate"/>
    </w:r>
    <w:r w:rsidR="00550718">
      <w:rPr>
        <w:rFonts w:ascii="Arial" w:hAnsi="Arial" w:cs="Arial"/>
        <w:b/>
        <w:noProof/>
        <w:sz w:val="18"/>
        <w:szCs w:val="18"/>
      </w:rPr>
      <w:t>8</w:t>
    </w:r>
    <w:r w:rsidR="001B2DBB" w:rsidRPr="00D6084E">
      <w:rPr>
        <w:rFonts w:ascii="Arial" w:hAnsi="Arial" w:cs="Arial"/>
        <w:b/>
        <w:sz w:val="18"/>
        <w:szCs w:val="18"/>
      </w:rPr>
      <w:fldChar w:fldCharType="end"/>
    </w:r>
    <w:r w:rsidR="00FC6EA2" w:rsidRPr="00D6084E">
      <w:rPr>
        <w:rFonts w:ascii="Arial" w:hAnsi="Arial" w:cs="Arial"/>
        <w:b/>
        <w:sz w:val="18"/>
        <w:szCs w:val="18"/>
      </w:rPr>
      <w:t xml:space="preserve">, </w:t>
    </w:r>
    <w:r w:rsidR="00D6084E" w:rsidRPr="00D6084E">
      <w:rPr>
        <w:rFonts w:ascii="Arial" w:hAnsi="Arial" w:cs="Arial"/>
        <w:b/>
        <w:sz w:val="18"/>
        <w:szCs w:val="18"/>
      </w:rPr>
      <w:t>SGI-D-</w:t>
    </w:r>
    <w:r w:rsidR="009C77DD" w:rsidRPr="00D6084E">
      <w:rPr>
        <w:rStyle w:val="Nmerodepgina"/>
        <w:rFonts w:ascii="Arial" w:hAnsi="Arial" w:cs="Arial"/>
        <w:b/>
        <w:sz w:val="18"/>
        <w:szCs w:val="18"/>
      </w:rPr>
      <w:t>0</w:t>
    </w:r>
    <w:r w:rsidRPr="00D6084E">
      <w:rPr>
        <w:rStyle w:val="Nmerodepgina"/>
        <w:rFonts w:ascii="Arial" w:hAnsi="Arial" w:cs="Arial"/>
        <w:b/>
        <w:sz w:val="18"/>
        <w:szCs w:val="18"/>
      </w:rPr>
      <w:t>0</w:t>
    </w:r>
    <w:r w:rsidR="00D6084E" w:rsidRPr="00D6084E">
      <w:rPr>
        <w:rStyle w:val="Nmerodepgina"/>
        <w:rFonts w:ascii="Arial" w:hAnsi="Arial" w:cs="Arial"/>
        <w:b/>
        <w:sz w:val="18"/>
        <w:szCs w:val="18"/>
      </w:rPr>
      <w:t>3</w:t>
    </w:r>
    <w:r w:rsidR="00D6084E">
      <w:rPr>
        <w:rStyle w:val="Nmerodepgina"/>
        <w:rFonts w:ascii="Arial" w:hAnsi="Arial" w:cs="Arial"/>
        <w:b/>
        <w:sz w:val="18"/>
        <w:szCs w:val="18"/>
      </w:rPr>
      <w:t xml:space="preserve">   VERSION: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1B2DBB"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1B2DBB" w:rsidRPr="009C77DD">
      <w:rPr>
        <w:rStyle w:val="Nmerodepgina"/>
        <w:rFonts w:ascii="Arial" w:hAnsi="Arial"/>
        <w:b/>
        <w:sz w:val="18"/>
      </w:rPr>
      <w:fldChar w:fldCharType="separate"/>
    </w:r>
    <w:r w:rsidR="00550718">
      <w:rPr>
        <w:rStyle w:val="Nmerodepgina"/>
        <w:rFonts w:ascii="Arial" w:hAnsi="Arial"/>
        <w:b/>
        <w:noProof/>
        <w:sz w:val="18"/>
      </w:rPr>
      <w:t>2</w:t>
    </w:r>
    <w:r w:rsidR="001B2DBB" w:rsidRPr="009C77DD">
      <w:rPr>
        <w:rStyle w:val="Nmerodepgina"/>
        <w:rFonts w:ascii="Arial" w:hAnsi="Arial"/>
        <w:b/>
        <w:sz w:val="18"/>
      </w:rPr>
      <w:fldChar w:fldCharType="end"/>
    </w:r>
    <w:r w:rsidRPr="009C77DD">
      <w:rPr>
        <w:rStyle w:val="Nmerodepgina"/>
        <w:rFonts w:ascii="Arial" w:hAnsi="Arial"/>
        <w:b/>
        <w:sz w:val="18"/>
      </w:rPr>
      <w:t xml:space="preserve"> de </w:t>
    </w:r>
    <w:r w:rsidR="001B2DBB"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1B2DBB" w:rsidRPr="009C77DD">
      <w:rPr>
        <w:rStyle w:val="Nmerodepgina"/>
        <w:rFonts w:ascii="Arial" w:hAnsi="Arial"/>
        <w:b/>
        <w:sz w:val="18"/>
      </w:rPr>
      <w:fldChar w:fldCharType="separate"/>
    </w:r>
    <w:r w:rsidR="00550718">
      <w:rPr>
        <w:rStyle w:val="Nmerodepgina"/>
        <w:rFonts w:ascii="Arial" w:hAnsi="Arial"/>
        <w:b/>
        <w:noProof/>
        <w:sz w:val="18"/>
      </w:rPr>
      <w:t>8</w:t>
    </w:r>
    <w:r w:rsidR="001B2DBB" w:rsidRPr="009C77DD">
      <w:rPr>
        <w:rStyle w:val="Nmerodepgina"/>
        <w:rFonts w:ascii="Arial" w:hAnsi="Arial"/>
        <w:b/>
        <w:sz w:val="18"/>
      </w:rPr>
      <w:fldChar w:fldCharType="end"/>
    </w:r>
    <w:r w:rsidR="00262EDC">
      <w:rPr>
        <w:rStyle w:val="Nmerodepgina"/>
        <w:rFonts w:ascii="Arial" w:hAnsi="Arial"/>
        <w:b/>
        <w:sz w:val="18"/>
      </w:rPr>
      <w:t xml:space="preserve">, </w:t>
    </w:r>
    <w:r w:rsidR="00D6084E">
      <w:rPr>
        <w:rStyle w:val="Nmerodepgina"/>
        <w:rFonts w:ascii="Arial" w:hAnsi="Arial"/>
        <w:b/>
        <w:sz w:val="18"/>
      </w:rPr>
      <w:t>SGI-D-</w:t>
    </w:r>
    <w:proofErr w:type="gramStart"/>
    <w:r w:rsidR="00262EDC">
      <w:rPr>
        <w:rStyle w:val="Nmerodepgina"/>
        <w:rFonts w:ascii="Arial" w:hAnsi="Arial"/>
        <w:b/>
        <w:sz w:val="18"/>
      </w:rPr>
      <w:t>00</w:t>
    </w:r>
    <w:r w:rsidR="00D6084E">
      <w:rPr>
        <w:rStyle w:val="Nmerodepgina"/>
        <w:rFonts w:ascii="Arial" w:hAnsi="Arial"/>
        <w:b/>
        <w:sz w:val="18"/>
      </w:rPr>
      <w:t>3  VERSIÓN</w:t>
    </w:r>
    <w:proofErr w:type="gramEnd"/>
    <w:r w:rsidR="00D6084E">
      <w:rPr>
        <w:rStyle w:val="Nmerodepgina"/>
        <w:rFonts w:ascii="Arial" w:hAnsi="Arial"/>
        <w:b/>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5BB" w:rsidRDefault="002425BB">
      <w:r>
        <w:separator/>
      </w:r>
    </w:p>
  </w:footnote>
  <w:footnote w:type="continuationSeparator" w:id="0">
    <w:p w:rsidR="002425BB" w:rsidRDefault="00242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D6084E"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PROGRAMA DE VIGILANCÍA EPIDEM</w:t>
    </w:r>
    <w:r w:rsidR="00D51992">
      <w:rPr>
        <w:rFonts w:ascii="Arial" w:hAnsi="Arial"/>
        <w:b/>
        <w:shadow/>
        <w:snapToGrid w:val="0"/>
        <w:szCs w:val="24"/>
      </w:rPr>
      <w:t>I</w:t>
    </w:r>
    <w:r w:rsidR="002757EC">
      <w:rPr>
        <w:rFonts w:ascii="Arial" w:hAnsi="Arial"/>
        <w:b/>
        <w:shadow/>
        <w:snapToGrid w:val="0"/>
        <w:szCs w:val="24"/>
      </w:rPr>
      <w:t>OLÓGICA VISUAL</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3279CA">
      <w:rPr>
        <w:rFonts w:ascii="Arial" w:hAnsi="Arial"/>
        <w:b/>
        <w:shadow/>
        <w:snapToGrid w:val="0"/>
        <w:szCs w:val="24"/>
      </w:rPr>
      <w:t xml:space="preserve">CODIGO: </w:t>
    </w:r>
    <w:r w:rsidR="00D6084E">
      <w:rPr>
        <w:rFonts w:ascii="Arial" w:hAnsi="Arial"/>
        <w:b/>
        <w:shadow/>
        <w:snapToGrid w:val="0"/>
        <w:szCs w:val="24"/>
      </w:rPr>
      <w:t>SG</w:t>
    </w:r>
    <w:r w:rsidR="003279CA">
      <w:rPr>
        <w:rFonts w:ascii="Arial" w:hAnsi="Arial"/>
        <w:b/>
        <w:shadow/>
        <w:snapToGrid w:val="0"/>
        <w:szCs w:val="24"/>
      </w:rPr>
      <w:t>I</w:t>
    </w:r>
    <w:r w:rsidR="00D6084E">
      <w:rPr>
        <w:rFonts w:ascii="Arial" w:hAnsi="Arial"/>
        <w:b/>
        <w:shadow/>
        <w:snapToGrid w:val="0"/>
        <w:szCs w:val="24"/>
      </w:rPr>
      <w:t>-D-</w:t>
    </w:r>
    <w:r w:rsidR="00262EDC">
      <w:rPr>
        <w:rFonts w:ascii="Arial" w:hAnsi="Arial"/>
        <w:b/>
        <w:shadow/>
        <w:snapToGrid w:val="0"/>
        <w:szCs w:val="24"/>
      </w:rPr>
      <w:t>00</w:t>
    </w:r>
    <w:r w:rsidR="00D6084E">
      <w:rPr>
        <w:rFonts w:ascii="Arial" w:hAnsi="Arial"/>
        <w:b/>
        <w:shadow/>
        <w:snapToGrid w:val="0"/>
        <w:szCs w:val="24"/>
      </w:rPr>
      <w:t>3  VERSIÓ</w:t>
    </w:r>
    <w:r w:rsidRPr="009C77DD">
      <w:rPr>
        <w:rFonts w:ascii="Arial" w:hAnsi="Arial"/>
        <w:b/>
        <w:shadow/>
        <w:snapToGrid w:val="0"/>
        <w:szCs w:val="24"/>
      </w:rPr>
      <w:t>N: 0</w:t>
    </w:r>
    <w:r w:rsidR="00D6084E">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9C3E91" w:rsidRPr="00D4750A" w:rsidTr="0089702A">
      <w:trPr>
        <w:trHeight w:val="416"/>
      </w:trPr>
      <w:tc>
        <w:tcPr>
          <w:tcW w:w="4786"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720" w:type="dxa"/>
          <w:vMerge w:val="restart"/>
          <w:vAlign w:val="center"/>
        </w:tcPr>
        <w:p w:rsidR="009C77DD" w:rsidRDefault="009C77DD" w:rsidP="0089702A">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D6084E">
            <w:rPr>
              <w:rFonts w:ascii="Arial" w:hAnsi="Arial" w:cs="Arial"/>
              <w:sz w:val="22"/>
              <w:szCs w:val="22"/>
            </w:rPr>
            <w:t xml:space="preserve">14 </w:t>
          </w:r>
          <w:r w:rsidR="0089702A">
            <w:rPr>
              <w:rFonts w:ascii="Arial" w:hAnsi="Arial" w:cs="Arial"/>
              <w:sz w:val="22"/>
              <w:szCs w:val="22"/>
            </w:rPr>
            <w:t>MAYO</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89702A">
          <w:pPr>
            <w:pStyle w:val="Encabezado"/>
            <w:rPr>
              <w:rFonts w:ascii="Arial" w:hAnsi="Arial" w:cs="Arial"/>
              <w:sz w:val="22"/>
              <w:szCs w:val="22"/>
            </w:rPr>
          </w:pPr>
        </w:p>
      </w:tc>
      <w:tc>
        <w:tcPr>
          <w:tcW w:w="2565" w:type="dxa"/>
          <w:shd w:val="clear" w:color="auto" w:fill="auto"/>
          <w:vAlign w:val="center"/>
        </w:tcPr>
        <w:p w:rsidR="009C77DD" w:rsidRPr="00D4750A" w:rsidRDefault="0089702A" w:rsidP="0089702A">
          <w:pPr>
            <w:pStyle w:val="Encabezado"/>
            <w:rPr>
              <w:rFonts w:ascii="Arial" w:hAnsi="Arial" w:cs="Arial"/>
              <w:sz w:val="22"/>
              <w:szCs w:val="22"/>
            </w:rPr>
          </w:pPr>
          <w:r w:rsidRPr="00D4750A">
            <w:rPr>
              <w:rFonts w:ascii="Arial" w:hAnsi="Arial" w:cs="Arial"/>
              <w:b/>
              <w:sz w:val="22"/>
              <w:szCs w:val="22"/>
            </w:rPr>
            <w:t>CÓDIGO</w:t>
          </w:r>
          <w:r w:rsidR="0002606E">
            <w:rPr>
              <w:rFonts w:ascii="Arial" w:hAnsi="Arial" w:cs="Arial"/>
              <w:sz w:val="22"/>
              <w:szCs w:val="22"/>
            </w:rPr>
            <w:t xml:space="preserve">: </w:t>
          </w:r>
          <w:r w:rsidR="00D6084E">
            <w:rPr>
              <w:rFonts w:ascii="Arial" w:hAnsi="Arial" w:cs="Arial"/>
              <w:sz w:val="22"/>
              <w:szCs w:val="22"/>
            </w:rPr>
            <w:t>SG</w:t>
          </w:r>
          <w:r w:rsidR="00CA0C40">
            <w:rPr>
              <w:rFonts w:ascii="Arial" w:hAnsi="Arial" w:cs="Arial"/>
              <w:sz w:val="22"/>
              <w:szCs w:val="22"/>
            </w:rPr>
            <w:t>I</w:t>
          </w:r>
          <w:r w:rsidR="00D6084E">
            <w:rPr>
              <w:rFonts w:ascii="Arial" w:hAnsi="Arial" w:cs="Arial"/>
              <w:sz w:val="22"/>
              <w:szCs w:val="22"/>
            </w:rPr>
            <w:t>-D-</w:t>
          </w:r>
          <w:r w:rsidR="00262EDC">
            <w:rPr>
              <w:rFonts w:ascii="Arial" w:hAnsi="Arial" w:cs="Arial"/>
              <w:sz w:val="22"/>
              <w:szCs w:val="22"/>
            </w:rPr>
            <w:t>00</w:t>
          </w:r>
          <w:r w:rsidR="00D6084E">
            <w:rPr>
              <w:rFonts w:ascii="Arial" w:hAnsi="Arial" w:cs="Arial"/>
              <w:sz w:val="22"/>
              <w:szCs w:val="22"/>
            </w:rPr>
            <w:t>3</w:t>
          </w:r>
        </w:p>
      </w:tc>
    </w:tr>
    <w:tr w:rsidR="009C3E91" w:rsidRPr="00D4750A" w:rsidTr="0089702A">
      <w:trPr>
        <w:trHeight w:val="403"/>
      </w:trPr>
      <w:tc>
        <w:tcPr>
          <w:tcW w:w="4786" w:type="dxa"/>
          <w:vMerge/>
        </w:tcPr>
        <w:p w:rsidR="009C77DD" w:rsidRPr="00D4750A" w:rsidRDefault="009C77DD" w:rsidP="00335AAD">
          <w:pPr>
            <w:pStyle w:val="Encabezado"/>
            <w:rPr>
              <w:rFonts w:ascii="Arial" w:hAnsi="Arial" w:cs="Arial"/>
              <w:szCs w:val="24"/>
            </w:rPr>
          </w:pPr>
        </w:p>
      </w:tc>
      <w:tc>
        <w:tcPr>
          <w:tcW w:w="2720" w:type="dxa"/>
          <w:vMerge/>
          <w:vAlign w:val="center"/>
        </w:tcPr>
        <w:p w:rsidR="009C77DD" w:rsidRPr="00D4750A" w:rsidRDefault="009C77DD" w:rsidP="0089702A">
          <w:pPr>
            <w:pStyle w:val="Encabezado"/>
            <w:rPr>
              <w:rFonts w:ascii="Arial" w:hAnsi="Arial" w:cs="Arial"/>
              <w:sz w:val="22"/>
              <w:szCs w:val="22"/>
            </w:rPr>
          </w:pPr>
        </w:p>
      </w:tc>
      <w:tc>
        <w:tcPr>
          <w:tcW w:w="2565" w:type="dxa"/>
          <w:shd w:val="clear" w:color="auto" w:fill="auto"/>
          <w:vAlign w:val="center"/>
        </w:tcPr>
        <w:p w:rsidR="009C77DD" w:rsidRPr="00D4750A" w:rsidRDefault="0089702A" w:rsidP="0089702A">
          <w:pPr>
            <w:pStyle w:val="Encabezado"/>
            <w:rPr>
              <w:rFonts w:ascii="Arial" w:hAnsi="Arial" w:cs="Arial"/>
              <w:sz w:val="22"/>
              <w:szCs w:val="22"/>
            </w:rPr>
          </w:pPr>
          <w:r w:rsidRPr="00D4750A">
            <w:rPr>
              <w:rFonts w:ascii="Arial" w:hAnsi="Arial" w:cs="Arial"/>
              <w:b/>
              <w:sz w:val="22"/>
              <w:szCs w:val="22"/>
            </w:rPr>
            <w:t>VERSIÓN</w:t>
          </w:r>
          <w:r w:rsidR="00D6084E">
            <w:rPr>
              <w:rFonts w:ascii="Arial" w:hAnsi="Arial" w:cs="Arial"/>
              <w:sz w:val="22"/>
              <w:szCs w:val="22"/>
            </w:rPr>
            <w:t>: 00</w:t>
          </w:r>
        </w:p>
      </w:tc>
    </w:tr>
    <w:tr w:rsidR="009C3E91" w:rsidRPr="00D4750A" w:rsidTr="0089702A">
      <w:trPr>
        <w:trHeight w:val="848"/>
      </w:trPr>
      <w:tc>
        <w:tcPr>
          <w:tcW w:w="4786" w:type="dxa"/>
          <w:vMerge/>
        </w:tcPr>
        <w:p w:rsidR="009C77DD" w:rsidRPr="00D4750A" w:rsidRDefault="009C77DD" w:rsidP="00335AAD">
          <w:pPr>
            <w:pStyle w:val="Encabezado"/>
            <w:rPr>
              <w:rFonts w:ascii="Arial" w:hAnsi="Arial" w:cs="Arial"/>
              <w:szCs w:val="24"/>
            </w:rPr>
          </w:pPr>
        </w:p>
      </w:tc>
      <w:tc>
        <w:tcPr>
          <w:tcW w:w="2720" w:type="dxa"/>
          <w:vAlign w:val="center"/>
        </w:tcPr>
        <w:p w:rsidR="009C77DD" w:rsidRPr="00D4750A" w:rsidRDefault="0089702A" w:rsidP="0089702A">
          <w:pPr>
            <w:pStyle w:val="Encabezado"/>
            <w:rPr>
              <w:rFonts w:ascii="Arial" w:hAnsi="Arial" w:cs="Arial"/>
              <w:sz w:val="22"/>
              <w:szCs w:val="22"/>
            </w:rPr>
          </w:pPr>
          <w:r w:rsidRPr="00D4750A">
            <w:rPr>
              <w:rFonts w:ascii="Arial" w:hAnsi="Arial" w:cs="Arial"/>
              <w:b/>
              <w:sz w:val="22"/>
              <w:szCs w:val="22"/>
            </w:rPr>
            <w:t>ELABORÓ</w:t>
          </w:r>
          <w:r w:rsidR="0002606E">
            <w:rPr>
              <w:rFonts w:ascii="Arial" w:hAnsi="Arial" w:cs="Arial"/>
              <w:sz w:val="22"/>
              <w:szCs w:val="22"/>
            </w:rPr>
            <w:t>:</w:t>
          </w:r>
          <w:r w:rsidR="00562635">
            <w:rPr>
              <w:rFonts w:ascii="Arial" w:hAnsi="Arial" w:cs="Arial"/>
              <w:sz w:val="22"/>
              <w:szCs w:val="22"/>
            </w:rPr>
            <w:t xml:space="preserve"> Oscar Sagra y Geiman pinto</w:t>
          </w:r>
        </w:p>
      </w:tc>
      <w:tc>
        <w:tcPr>
          <w:tcW w:w="2565" w:type="dxa"/>
          <w:shd w:val="clear" w:color="auto" w:fill="auto"/>
          <w:vAlign w:val="center"/>
        </w:tcPr>
        <w:p w:rsidR="009C77DD" w:rsidRPr="00D4750A" w:rsidRDefault="0089702A" w:rsidP="0089702A">
          <w:pPr>
            <w:pStyle w:val="Encabezado"/>
            <w:rPr>
              <w:rFonts w:ascii="Arial" w:hAnsi="Arial" w:cs="Arial"/>
              <w:sz w:val="22"/>
              <w:szCs w:val="22"/>
            </w:rPr>
          </w:pPr>
          <w:r w:rsidRPr="00D4750A">
            <w:rPr>
              <w:rFonts w:ascii="Arial" w:hAnsi="Arial" w:cs="Arial"/>
              <w:b/>
              <w:sz w:val="22"/>
              <w:szCs w:val="22"/>
            </w:rPr>
            <w:t>REVISÓ</w:t>
          </w:r>
          <w:r w:rsidR="009C77DD" w:rsidRPr="00D4750A">
            <w:rPr>
              <w:rFonts w:ascii="Arial" w:hAnsi="Arial" w:cs="Arial"/>
              <w:b/>
              <w:sz w:val="22"/>
              <w:szCs w:val="22"/>
            </w:rPr>
            <w:t xml:space="preserve"> Y </w:t>
          </w:r>
          <w:r w:rsidRPr="00D4750A">
            <w:rPr>
              <w:rFonts w:ascii="Arial" w:hAnsi="Arial" w:cs="Arial"/>
              <w:b/>
              <w:sz w:val="22"/>
              <w:szCs w:val="22"/>
            </w:rPr>
            <w:t>APROBÓ</w:t>
          </w:r>
          <w:r w:rsidR="009C77DD"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6084E">
      <w:tc>
        <w:tcPr>
          <w:tcW w:w="10071" w:type="dxa"/>
          <w:gridSpan w:val="3"/>
        </w:tcPr>
        <w:p w:rsidR="009C77DD" w:rsidRPr="00D4750A" w:rsidRDefault="00AE3EE8" w:rsidP="00D4750A">
          <w:pPr>
            <w:pStyle w:val="Encabezado"/>
            <w:jc w:val="center"/>
            <w:rPr>
              <w:rFonts w:ascii="Arial" w:hAnsi="Arial" w:cs="Arial"/>
              <w:b/>
              <w:sz w:val="28"/>
              <w:szCs w:val="28"/>
            </w:rPr>
          </w:pPr>
          <w:r>
            <w:rPr>
              <w:rFonts w:ascii="Arial" w:hAnsi="Arial" w:cs="Arial"/>
              <w:b/>
              <w:sz w:val="28"/>
              <w:szCs w:val="28"/>
            </w:rPr>
            <w:t>PROGRAMA DE VIGILANCI</w:t>
          </w:r>
          <w:r w:rsidR="00D6084E">
            <w:rPr>
              <w:rFonts w:ascii="Arial" w:hAnsi="Arial" w:cs="Arial"/>
              <w:b/>
              <w:sz w:val="28"/>
              <w:szCs w:val="28"/>
            </w:rPr>
            <w:t>A EPIDEM</w:t>
          </w:r>
          <w:r w:rsidR="00D51992">
            <w:rPr>
              <w:rFonts w:ascii="Arial" w:hAnsi="Arial" w:cs="Arial"/>
              <w:b/>
              <w:sz w:val="28"/>
              <w:szCs w:val="28"/>
            </w:rPr>
            <w:t>I</w:t>
          </w:r>
          <w:r w:rsidR="00E4333A">
            <w:rPr>
              <w:rFonts w:ascii="Arial" w:hAnsi="Arial" w:cs="Arial"/>
              <w:b/>
              <w:sz w:val="28"/>
              <w:szCs w:val="28"/>
            </w:rPr>
            <w:t xml:space="preserve">OLÓGICA VISUAL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1B2DBB">
          <w:pPr>
            <w:pStyle w:val="Encabezado"/>
            <w:spacing w:line="360" w:lineRule="auto"/>
            <w:jc w:val="center"/>
            <w:rPr>
              <w:rFonts w:ascii="Arial" w:hAnsi="Arial"/>
              <w:b/>
              <w:sz w:val="10"/>
            </w:rPr>
          </w:pPr>
          <w:r w:rsidRPr="001B2DBB">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827923"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E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9010DE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94C47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9D25C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12212BB2"/>
    <w:multiLevelType w:val="hybridMultilevel"/>
    <w:tmpl w:val="2BD60784"/>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8">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18CE534C"/>
    <w:multiLevelType w:val="singleLevel"/>
    <w:tmpl w:val="0409000F"/>
    <w:lvl w:ilvl="0">
      <w:start w:val="1"/>
      <w:numFmt w:val="decimal"/>
      <w:lvlText w:val="%1."/>
      <w:lvlJc w:val="left"/>
      <w:pPr>
        <w:tabs>
          <w:tab w:val="num" w:pos="360"/>
        </w:tabs>
        <w:ind w:left="360" w:hanging="360"/>
      </w:pPr>
      <w:rPr>
        <w:rFonts w:hint="default"/>
      </w:rPr>
    </w:lvl>
  </w:abstractNum>
  <w:abstractNum w:abstractNumId="10">
    <w:nsid w:val="1B733816"/>
    <w:multiLevelType w:val="hybridMultilevel"/>
    <w:tmpl w:val="53D0EAAE"/>
    <w:lvl w:ilvl="0" w:tplc="0C0A0019">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69260A2"/>
    <w:multiLevelType w:val="hybridMultilevel"/>
    <w:tmpl w:val="FE1892D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nsid w:val="279D6806"/>
    <w:multiLevelType w:val="hybridMultilevel"/>
    <w:tmpl w:val="092E8484"/>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nsid w:val="2E0B11EF"/>
    <w:multiLevelType w:val="hybridMultilevel"/>
    <w:tmpl w:val="D30AB24A"/>
    <w:lvl w:ilvl="0" w:tplc="FFFFFFFF">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9">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3993F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390D5624"/>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3">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nsid w:val="43A959C4"/>
    <w:multiLevelType w:val="hybridMultilevel"/>
    <w:tmpl w:val="4FCA6C3E"/>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6">
    <w:nsid w:val="45F76A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28">
    <w:nsid w:val="4BC510F7"/>
    <w:multiLevelType w:val="hybridMultilevel"/>
    <w:tmpl w:val="0DBE740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D5A48FE"/>
    <w:multiLevelType w:val="hybridMultilevel"/>
    <w:tmpl w:val="36B064D8"/>
    <w:lvl w:ilvl="0" w:tplc="5574B754">
      <w:start w:val="5"/>
      <w:numFmt w:val="decimal"/>
      <w:lvlText w:val="%1."/>
      <w:lvlJc w:val="left"/>
      <w:pPr>
        <w:tabs>
          <w:tab w:val="num" w:pos="644"/>
        </w:tabs>
        <w:ind w:left="644" w:hanging="360"/>
      </w:pPr>
      <w:rPr>
        <w:rFonts w:hint="default"/>
      </w:rPr>
    </w:lvl>
    <w:lvl w:ilvl="1" w:tplc="A94A0C94" w:tentative="1">
      <w:start w:val="1"/>
      <w:numFmt w:val="lowerLetter"/>
      <w:lvlText w:val="%2."/>
      <w:lvlJc w:val="left"/>
      <w:pPr>
        <w:tabs>
          <w:tab w:val="num" w:pos="1364"/>
        </w:tabs>
        <w:ind w:left="1364" w:hanging="360"/>
      </w:pPr>
    </w:lvl>
    <w:lvl w:ilvl="2" w:tplc="C4322B4C" w:tentative="1">
      <w:start w:val="1"/>
      <w:numFmt w:val="lowerRoman"/>
      <w:lvlText w:val="%3."/>
      <w:lvlJc w:val="right"/>
      <w:pPr>
        <w:tabs>
          <w:tab w:val="num" w:pos="2084"/>
        </w:tabs>
        <w:ind w:left="2084" w:hanging="180"/>
      </w:pPr>
    </w:lvl>
    <w:lvl w:ilvl="3" w:tplc="61427698" w:tentative="1">
      <w:start w:val="1"/>
      <w:numFmt w:val="decimal"/>
      <w:lvlText w:val="%4."/>
      <w:lvlJc w:val="left"/>
      <w:pPr>
        <w:tabs>
          <w:tab w:val="num" w:pos="2804"/>
        </w:tabs>
        <w:ind w:left="2804" w:hanging="360"/>
      </w:pPr>
    </w:lvl>
    <w:lvl w:ilvl="4" w:tplc="43E40BF6" w:tentative="1">
      <w:start w:val="1"/>
      <w:numFmt w:val="lowerLetter"/>
      <w:lvlText w:val="%5."/>
      <w:lvlJc w:val="left"/>
      <w:pPr>
        <w:tabs>
          <w:tab w:val="num" w:pos="3524"/>
        </w:tabs>
        <w:ind w:left="3524" w:hanging="360"/>
      </w:pPr>
    </w:lvl>
    <w:lvl w:ilvl="5" w:tplc="312CB732" w:tentative="1">
      <w:start w:val="1"/>
      <w:numFmt w:val="lowerRoman"/>
      <w:lvlText w:val="%6."/>
      <w:lvlJc w:val="right"/>
      <w:pPr>
        <w:tabs>
          <w:tab w:val="num" w:pos="4244"/>
        </w:tabs>
        <w:ind w:left="4244" w:hanging="180"/>
      </w:pPr>
    </w:lvl>
    <w:lvl w:ilvl="6" w:tplc="B134C590" w:tentative="1">
      <w:start w:val="1"/>
      <w:numFmt w:val="decimal"/>
      <w:lvlText w:val="%7."/>
      <w:lvlJc w:val="left"/>
      <w:pPr>
        <w:tabs>
          <w:tab w:val="num" w:pos="4964"/>
        </w:tabs>
        <w:ind w:left="4964" w:hanging="360"/>
      </w:pPr>
    </w:lvl>
    <w:lvl w:ilvl="7" w:tplc="9852E88E" w:tentative="1">
      <w:start w:val="1"/>
      <w:numFmt w:val="lowerLetter"/>
      <w:lvlText w:val="%8."/>
      <w:lvlJc w:val="left"/>
      <w:pPr>
        <w:tabs>
          <w:tab w:val="num" w:pos="5684"/>
        </w:tabs>
        <w:ind w:left="5684" w:hanging="360"/>
      </w:pPr>
    </w:lvl>
    <w:lvl w:ilvl="8" w:tplc="14FC45A4" w:tentative="1">
      <w:start w:val="1"/>
      <w:numFmt w:val="lowerRoman"/>
      <w:lvlText w:val="%9."/>
      <w:lvlJc w:val="right"/>
      <w:pPr>
        <w:tabs>
          <w:tab w:val="num" w:pos="6404"/>
        </w:tabs>
        <w:ind w:left="6404" w:hanging="180"/>
      </w:pPr>
    </w:lvl>
  </w:abstractNum>
  <w:abstractNum w:abstractNumId="30">
    <w:nsid w:val="4ED1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10C05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3">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56256AE"/>
    <w:multiLevelType w:val="multilevel"/>
    <w:tmpl w:val="14183DBA"/>
    <w:lvl w:ilvl="0">
      <w:start w:val="5"/>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60955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nsid w:val="5A61771A"/>
    <w:multiLevelType w:val="hybridMultilevel"/>
    <w:tmpl w:val="D23E26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5A996ADD"/>
    <w:multiLevelType w:val="hybridMultilevel"/>
    <w:tmpl w:val="BF1C477C"/>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9">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nsid w:val="5D9E4D26"/>
    <w:multiLevelType w:val="hybridMultilevel"/>
    <w:tmpl w:val="9ED24F40"/>
    <w:lvl w:ilvl="0" w:tplc="0C0A0019">
      <w:start w:val="2"/>
      <w:numFmt w:val="lowerLetter"/>
      <w:lvlText w:val="%1."/>
      <w:lvlJc w:val="left"/>
      <w:pPr>
        <w:tabs>
          <w:tab w:val="num" w:pos="720"/>
        </w:tabs>
        <w:ind w:left="720" w:hanging="360"/>
      </w:pPr>
      <w:rPr>
        <w:rFonts w:hint="default"/>
      </w:rPr>
    </w:lvl>
    <w:lvl w:ilvl="1" w:tplc="0C0A0005">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5EDA1757"/>
    <w:multiLevelType w:val="hybridMultilevel"/>
    <w:tmpl w:val="2C2CD762"/>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2">
    <w:nsid w:val="68D031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6D906D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6EE63F90"/>
    <w:multiLevelType w:val="hybridMultilevel"/>
    <w:tmpl w:val="7C60040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6FCA5F6D"/>
    <w:multiLevelType w:val="hybridMultilevel"/>
    <w:tmpl w:val="96408C22"/>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6">
    <w:nsid w:val="71E53B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7804028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4"/>
  </w:num>
  <w:num w:numId="3">
    <w:abstractNumId w:val="21"/>
  </w:num>
  <w:num w:numId="4">
    <w:abstractNumId w:val="8"/>
  </w:num>
  <w:num w:numId="5">
    <w:abstractNumId w:val="18"/>
  </w:num>
  <w:num w:numId="6">
    <w:abstractNumId w:val="24"/>
  </w:num>
  <w:num w:numId="7">
    <w:abstractNumId w:val="7"/>
  </w:num>
  <w:num w:numId="8">
    <w:abstractNumId w:val="5"/>
  </w:num>
  <w:num w:numId="9">
    <w:abstractNumId w:val="23"/>
  </w:num>
  <w:num w:numId="10">
    <w:abstractNumId w:val="11"/>
  </w:num>
  <w:num w:numId="11">
    <w:abstractNumId w:val="32"/>
  </w:num>
  <w:num w:numId="12">
    <w:abstractNumId w:val="17"/>
  </w:num>
  <w:num w:numId="13">
    <w:abstractNumId w:val="27"/>
  </w:num>
  <w:num w:numId="14">
    <w:abstractNumId w:val="29"/>
  </w:num>
  <w:num w:numId="15">
    <w:abstractNumId w:val="39"/>
  </w:num>
  <w:num w:numId="16">
    <w:abstractNumId w:val="36"/>
  </w:num>
  <w:num w:numId="17">
    <w:abstractNumId w:val="19"/>
  </w:num>
  <w:num w:numId="18">
    <w:abstractNumId w:val="33"/>
  </w:num>
  <w:num w:numId="19">
    <w:abstractNumId w:val="12"/>
  </w:num>
  <w:num w:numId="20">
    <w:abstractNumId w:val="22"/>
  </w:num>
  <w:num w:numId="21">
    <w:abstractNumId w:val="34"/>
  </w:num>
  <w:num w:numId="22">
    <w:abstractNumId w:val="44"/>
  </w:num>
  <w:num w:numId="23">
    <w:abstractNumId w:val="40"/>
  </w:num>
  <w:num w:numId="24">
    <w:abstractNumId w:val="10"/>
  </w:num>
  <w:num w:numId="25">
    <w:abstractNumId w:val="45"/>
  </w:num>
  <w:num w:numId="26">
    <w:abstractNumId w:val="15"/>
  </w:num>
  <w:num w:numId="27">
    <w:abstractNumId w:val="37"/>
  </w:num>
  <w:num w:numId="28">
    <w:abstractNumId w:val="28"/>
  </w:num>
  <w:num w:numId="29">
    <w:abstractNumId w:val="20"/>
  </w:num>
  <w:num w:numId="30">
    <w:abstractNumId w:val="47"/>
  </w:num>
  <w:num w:numId="31">
    <w:abstractNumId w:val="2"/>
  </w:num>
  <w:num w:numId="32">
    <w:abstractNumId w:val="26"/>
  </w:num>
  <w:num w:numId="33">
    <w:abstractNumId w:val="9"/>
  </w:num>
  <w:num w:numId="34">
    <w:abstractNumId w:val="30"/>
  </w:num>
  <w:num w:numId="35">
    <w:abstractNumId w:val="35"/>
  </w:num>
  <w:num w:numId="36">
    <w:abstractNumId w:val="0"/>
  </w:num>
  <w:num w:numId="37">
    <w:abstractNumId w:val="3"/>
  </w:num>
  <w:num w:numId="38">
    <w:abstractNumId w:val="43"/>
  </w:num>
  <w:num w:numId="39">
    <w:abstractNumId w:val="46"/>
  </w:num>
  <w:num w:numId="40">
    <w:abstractNumId w:val="31"/>
  </w:num>
  <w:num w:numId="41">
    <w:abstractNumId w:val="42"/>
  </w:num>
  <w:num w:numId="42">
    <w:abstractNumId w:val="1"/>
  </w:num>
  <w:num w:numId="43">
    <w:abstractNumId w:val="25"/>
  </w:num>
  <w:num w:numId="44">
    <w:abstractNumId w:val="6"/>
  </w:num>
  <w:num w:numId="45">
    <w:abstractNumId w:val="38"/>
  </w:num>
  <w:num w:numId="46">
    <w:abstractNumId w:val="41"/>
  </w:num>
  <w:num w:numId="47">
    <w:abstractNumId w:val="14"/>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9154"/>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62B8"/>
    <w:rsid w:val="00062C84"/>
    <w:rsid w:val="00073302"/>
    <w:rsid w:val="000812E5"/>
    <w:rsid w:val="00081B78"/>
    <w:rsid w:val="000A0BEF"/>
    <w:rsid w:val="000A2996"/>
    <w:rsid w:val="000B1900"/>
    <w:rsid w:val="000B4BBE"/>
    <w:rsid w:val="000C5128"/>
    <w:rsid w:val="000D398E"/>
    <w:rsid w:val="000D5EFF"/>
    <w:rsid w:val="000E24F6"/>
    <w:rsid w:val="000E636A"/>
    <w:rsid w:val="0010397F"/>
    <w:rsid w:val="00106A74"/>
    <w:rsid w:val="00107F71"/>
    <w:rsid w:val="00110050"/>
    <w:rsid w:val="0011006F"/>
    <w:rsid w:val="00112C9C"/>
    <w:rsid w:val="001165F3"/>
    <w:rsid w:val="00125BDF"/>
    <w:rsid w:val="001540E9"/>
    <w:rsid w:val="00155E50"/>
    <w:rsid w:val="00156478"/>
    <w:rsid w:val="00183196"/>
    <w:rsid w:val="0019087A"/>
    <w:rsid w:val="00192345"/>
    <w:rsid w:val="00192EBF"/>
    <w:rsid w:val="00195D43"/>
    <w:rsid w:val="001A1D4D"/>
    <w:rsid w:val="001B2436"/>
    <w:rsid w:val="001B2DBB"/>
    <w:rsid w:val="001B7261"/>
    <w:rsid w:val="001B7F8F"/>
    <w:rsid w:val="001C1DCA"/>
    <w:rsid w:val="001C25F6"/>
    <w:rsid w:val="001E3B42"/>
    <w:rsid w:val="001F0438"/>
    <w:rsid w:val="001F1F94"/>
    <w:rsid w:val="0020223A"/>
    <w:rsid w:val="00212681"/>
    <w:rsid w:val="00221CD5"/>
    <w:rsid w:val="00225315"/>
    <w:rsid w:val="00230BDC"/>
    <w:rsid w:val="002425BB"/>
    <w:rsid w:val="00250CAF"/>
    <w:rsid w:val="0025373F"/>
    <w:rsid w:val="00253F12"/>
    <w:rsid w:val="00262EDC"/>
    <w:rsid w:val="00265B41"/>
    <w:rsid w:val="00267AAB"/>
    <w:rsid w:val="00271590"/>
    <w:rsid w:val="002757EC"/>
    <w:rsid w:val="00280E35"/>
    <w:rsid w:val="00291EB2"/>
    <w:rsid w:val="002C662A"/>
    <w:rsid w:val="002D6374"/>
    <w:rsid w:val="002E5B15"/>
    <w:rsid w:val="002F1B4E"/>
    <w:rsid w:val="002F7D54"/>
    <w:rsid w:val="003008EC"/>
    <w:rsid w:val="00302E9B"/>
    <w:rsid w:val="003052DC"/>
    <w:rsid w:val="0030629A"/>
    <w:rsid w:val="00317BC3"/>
    <w:rsid w:val="0032175C"/>
    <w:rsid w:val="003279CA"/>
    <w:rsid w:val="00327C5F"/>
    <w:rsid w:val="00335AAD"/>
    <w:rsid w:val="003363FE"/>
    <w:rsid w:val="003373DB"/>
    <w:rsid w:val="00355E8F"/>
    <w:rsid w:val="003667E2"/>
    <w:rsid w:val="00367FD9"/>
    <w:rsid w:val="00373A7B"/>
    <w:rsid w:val="00374B52"/>
    <w:rsid w:val="003758E9"/>
    <w:rsid w:val="00377C17"/>
    <w:rsid w:val="003803F9"/>
    <w:rsid w:val="00394EA6"/>
    <w:rsid w:val="003B59EB"/>
    <w:rsid w:val="003C7412"/>
    <w:rsid w:val="003D0D31"/>
    <w:rsid w:val="003F5554"/>
    <w:rsid w:val="00402363"/>
    <w:rsid w:val="00410E7E"/>
    <w:rsid w:val="00433A5D"/>
    <w:rsid w:val="004463FB"/>
    <w:rsid w:val="004528BF"/>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50718"/>
    <w:rsid w:val="005571AE"/>
    <w:rsid w:val="00562635"/>
    <w:rsid w:val="00563180"/>
    <w:rsid w:val="0057303D"/>
    <w:rsid w:val="005926D3"/>
    <w:rsid w:val="005B3BF6"/>
    <w:rsid w:val="005D37B1"/>
    <w:rsid w:val="005E2AE5"/>
    <w:rsid w:val="005E4FCF"/>
    <w:rsid w:val="005F1908"/>
    <w:rsid w:val="005F2892"/>
    <w:rsid w:val="00600D5E"/>
    <w:rsid w:val="00603553"/>
    <w:rsid w:val="0061571B"/>
    <w:rsid w:val="00627E25"/>
    <w:rsid w:val="00631F6E"/>
    <w:rsid w:val="00641390"/>
    <w:rsid w:val="0064468D"/>
    <w:rsid w:val="0064623A"/>
    <w:rsid w:val="0064724B"/>
    <w:rsid w:val="0065295C"/>
    <w:rsid w:val="00661F4E"/>
    <w:rsid w:val="00664750"/>
    <w:rsid w:val="00671F7B"/>
    <w:rsid w:val="006909EC"/>
    <w:rsid w:val="0069526D"/>
    <w:rsid w:val="0069556B"/>
    <w:rsid w:val="00695637"/>
    <w:rsid w:val="00695C68"/>
    <w:rsid w:val="006A2B22"/>
    <w:rsid w:val="006A3CA1"/>
    <w:rsid w:val="006C2A79"/>
    <w:rsid w:val="006C381F"/>
    <w:rsid w:val="006D0FBE"/>
    <w:rsid w:val="006E25F9"/>
    <w:rsid w:val="006E38D2"/>
    <w:rsid w:val="006E4C0C"/>
    <w:rsid w:val="006F3E9F"/>
    <w:rsid w:val="006F6BAF"/>
    <w:rsid w:val="00714777"/>
    <w:rsid w:val="007260F5"/>
    <w:rsid w:val="00726539"/>
    <w:rsid w:val="00731284"/>
    <w:rsid w:val="00732709"/>
    <w:rsid w:val="007350E7"/>
    <w:rsid w:val="00743541"/>
    <w:rsid w:val="007637EC"/>
    <w:rsid w:val="00767DDA"/>
    <w:rsid w:val="00773C08"/>
    <w:rsid w:val="007816E6"/>
    <w:rsid w:val="00782312"/>
    <w:rsid w:val="00782E48"/>
    <w:rsid w:val="00787EEA"/>
    <w:rsid w:val="007B149A"/>
    <w:rsid w:val="007B375C"/>
    <w:rsid w:val="007C11BE"/>
    <w:rsid w:val="007C4DC4"/>
    <w:rsid w:val="007C6F18"/>
    <w:rsid w:val="007E016D"/>
    <w:rsid w:val="007E6209"/>
    <w:rsid w:val="007F4CEE"/>
    <w:rsid w:val="007F7CF8"/>
    <w:rsid w:val="00802ABF"/>
    <w:rsid w:val="00834015"/>
    <w:rsid w:val="00836FC8"/>
    <w:rsid w:val="00840EC2"/>
    <w:rsid w:val="00851C7B"/>
    <w:rsid w:val="00853835"/>
    <w:rsid w:val="00856A03"/>
    <w:rsid w:val="008643AD"/>
    <w:rsid w:val="008656D7"/>
    <w:rsid w:val="00870939"/>
    <w:rsid w:val="008736CB"/>
    <w:rsid w:val="008864F6"/>
    <w:rsid w:val="00894169"/>
    <w:rsid w:val="0089695B"/>
    <w:rsid w:val="0089702A"/>
    <w:rsid w:val="008A60DA"/>
    <w:rsid w:val="008B3E19"/>
    <w:rsid w:val="008C22A9"/>
    <w:rsid w:val="008D0302"/>
    <w:rsid w:val="008D2A3B"/>
    <w:rsid w:val="008D31C1"/>
    <w:rsid w:val="008E0143"/>
    <w:rsid w:val="008E3E01"/>
    <w:rsid w:val="008F28B8"/>
    <w:rsid w:val="008F39D4"/>
    <w:rsid w:val="008F7A70"/>
    <w:rsid w:val="00903761"/>
    <w:rsid w:val="009070CB"/>
    <w:rsid w:val="0091388A"/>
    <w:rsid w:val="00916A51"/>
    <w:rsid w:val="00917A23"/>
    <w:rsid w:val="009209E0"/>
    <w:rsid w:val="00924703"/>
    <w:rsid w:val="00925008"/>
    <w:rsid w:val="009421B0"/>
    <w:rsid w:val="00943101"/>
    <w:rsid w:val="00944397"/>
    <w:rsid w:val="00950E2B"/>
    <w:rsid w:val="0095648A"/>
    <w:rsid w:val="00963015"/>
    <w:rsid w:val="0096527C"/>
    <w:rsid w:val="00972286"/>
    <w:rsid w:val="00974545"/>
    <w:rsid w:val="0097528A"/>
    <w:rsid w:val="00976984"/>
    <w:rsid w:val="00977F14"/>
    <w:rsid w:val="00980274"/>
    <w:rsid w:val="009824F9"/>
    <w:rsid w:val="00997CE4"/>
    <w:rsid w:val="009C3E91"/>
    <w:rsid w:val="009C77DD"/>
    <w:rsid w:val="009F79FD"/>
    <w:rsid w:val="00A0031F"/>
    <w:rsid w:val="00A060E5"/>
    <w:rsid w:val="00A13071"/>
    <w:rsid w:val="00A15B21"/>
    <w:rsid w:val="00A26443"/>
    <w:rsid w:val="00A324FF"/>
    <w:rsid w:val="00A33C82"/>
    <w:rsid w:val="00A33F88"/>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D1A"/>
    <w:rsid w:val="00AE3EE8"/>
    <w:rsid w:val="00AE43FB"/>
    <w:rsid w:val="00AF1386"/>
    <w:rsid w:val="00B05253"/>
    <w:rsid w:val="00B260E2"/>
    <w:rsid w:val="00B31E6D"/>
    <w:rsid w:val="00B3488B"/>
    <w:rsid w:val="00B47BD7"/>
    <w:rsid w:val="00B533C3"/>
    <w:rsid w:val="00B64D95"/>
    <w:rsid w:val="00B74D05"/>
    <w:rsid w:val="00B9009F"/>
    <w:rsid w:val="00BC2880"/>
    <w:rsid w:val="00BC44FD"/>
    <w:rsid w:val="00BD19BE"/>
    <w:rsid w:val="00BD1BA9"/>
    <w:rsid w:val="00BD5D73"/>
    <w:rsid w:val="00BE7E55"/>
    <w:rsid w:val="00C05139"/>
    <w:rsid w:val="00C15FF9"/>
    <w:rsid w:val="00C1723B"/>
    <w:rsid w:val="00C335CD"/>
    <w:rsid w:val="00C35048"/>
    <w:rsid w:val="00C36D84"/>
    <w:rsid w:val="00C47EAC"/>
    <w:rsid w:val="00C50550"/>
    <w:rsid w:val="00C56C78"/>
    <w:rsid w:val="00C61B21"/>
    <w:rsid w:val="00C654C3"/>
    <w:rsid w:val="00C6605C"/>
    <w:rsid w:val="00C77D7C"/>
    <w:rsid w:val="00C83E64"/>
    <w:rsid w:val="00C87F73"/>
    <w:rsid w:val="00C941FD"/>
    <w:rsid w:val="00CA0C40"/>
    <w:rsid w:val="00CA27B1"/>
    <w:rsid w:val="00CB5BB5"/>
    <w:rsid w:val="00CC3E8E"/>
    <w:rsid w:val="00CC6DFA"/>
    <w:rsid w:val="00CD5BDF"/>
    <w:rsid w:val="00CE10D1"/>
    <w:rsid w:val="00CE5B99"/>
    <w:rsid w:val="00CE64CE"/>
    <w:rsid w:val="00CF763D"/>
    <w:rsid w:val="00D16F55"/>
    <w:rsid w:val="00D277B6"/>
    <w:rsid w:val="00D35D82"/>
    <w:rsid w:val="00D405BF"/>
    <w:rsid w:val="00D44075"/>
    <w:rsid w:val="00D4750A"/>
    <w:rsid w:val="00D51992"/>
    <w:rsid w:val="00D51C54"/>
    <w:rsid w:val="00D6084E"/>
    <w:rsid w:val="00D62255"/>
    <w:rsid w:val="00D63EC6"/>
    <w:rsid w:val="00D6662B"/>
    <w:rsid w:val="00D92775"/>
    <w:rsid w:val="00DA23CE"/>
    <w:rsid w:val="00DA6390"/>
    <w:rsid w:val="00DC1336"/>
    <w:rsid w:val="00DD26D3"/>
    <w:rsid w:val="00DE243D"/>
    <w:rsid w:val="00DE2813"/>
    <w:rsid w:val="00DE7377"/>
    <w:rsid w:val="00DF0148"/>
    <w:rsid w:val="00DF0357"/>
    <w:rsid w:val="00E02777"/>
    <w:rsid w:val="00E05E68"/>
    <w:rsid w:val="00E23526"/>
    <w:rsid w:val="00E23A1B"/>
    <w:rsid w:val="00E27924"/>
    <w:rsid w:val="00E400BE"/>
    <w:rsid w:val="00E41C0A"/>
    <w:rsid w:val="00E4333A"/>
    <w:rsid w:val="00E43CAF"/>
    <w:rsid w:val="00E57C0A"/>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3048C"/>
    <w:rsid w:val="00F318C7"/>
    <w:rsid w:val="00F32E51"/>
    <w:rsid w:val="00F43026"/>
    <w:rsid w:val="00F517FF"/>
    <w:rsid w:val="00F540BB"/>
    <w:rsid w:val="00F553D0"/>
    <w:rsid w:val="00F57926"/>
    <w:rsid w:val="00F600C1"/>
    <w:rsid w:val="00F60E86"/>
    <w:rsid w:val="00F63B95"/>
    <w:rsid w:val="00F65602"/>
    <w:rsid w:val="00F65D2B"/>
    <w:rsid w:val="00F668E7"/>
    <w:rsid w:val="00F83AF8"/>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link w:val="Ttulo3Car"/>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tulo3Car">
    <w:name w:val="Título 3 Car"/>
    <w:basedOn w:val="Fuentedeprrafopredeter"/>
    <w:link w:val="Ttulo3"/>
    <w:rsid w:val="00D6084E"/>
    <w:rPr>
      <w:b/>
      <w:sz w:val="24"/>
      <w:lang w:val="es-MX" w:eastAsia="zh-CN"/>
    </w:rPr>
  </w:style>
  <w:style w:type="character" w:styleId="nfasis">
    <w:name w:val="Emphasis"/>
    <w:basedOn w:val="Fuentedeprrafopredeter"/>
    <w:qFormat/>
    <w:rsid w:val="00F60E86"/>
    <w:rPr>
      <w:i/>
      <w:iC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477310136">
      <w:bodyDiv w:val="1"/>
      <w:marLeft w:val="0"/>
      <w:marRight w:val="0"/>
      <w:marTop w:val="0"/>
      <w:marBottom w:val="0"/>
      <w:divBdr>
        <w:top w:val="none" w:sz="0" w:space="0" w:color="auto"/>
        <w:left w:val="none" w:sz="0" w:space="0" w:color="auto"/>
        <w:bottom w:val="none" w:sz="0" w:space="0" w:color="auto"/>
        <w:right w:val="none" w:sz="0" w:space="0" w:color="auto"/>
      </w:divBdr>
    </w:div>
    <w:div w:id="902103135">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637373931">
      <w:bodyDiv w:val="1"/>
      <w:marLeft w:val="0"/>
      <w:marRight w:val="0"/>
      <w:marTop w:val="0"/>
      <w:marBottom w:val="0"/>
      <w:divBdr>
        <w:top w:val="none" w:sz="0" w:space="0" w:color="auto"/>
        <w:left w:val="none" w:sz="0" w:space="0" w:color="auto"/>
        <w:bottom w:val="none" w:sz="0" w:space="0" w:color="auto"/>
        <w:right w:val="none" w:sz="0" w:space="0" w:color="auto"/>
      </w:divBdr>
    </w:div>
    <w:div w:id="1648434949">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4A598-8D9F-44BE-B7A6-70A71E61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8</Pages>
  <Words>3291</Words>
  <Characters>18104</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21353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40</cp:revision>
  <cp:lastPrinted>2012-03-07T21:23:00Z</cp:lastPrinted>
  <dcterms:created xsi:type="dcterms:W3CDTF">2012-03-07T20:16:00Z</dcterms:created>
  <dcterms:modified xsi:type="dcterms:W3CDTF">2012-07-03T18:39:00Z</dcterms:modified>
</cp:coreProperties>
</file>